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10"/>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5" w:type="default"/>
          <w:footerReference r:id="rId6" w:type="even"/>
          <w:pgSz w:w="11906" w:h="16838"/>
          <w:pgMar w:top="1587" w:right="1417" w:bottom="1418" w:left="1417" w:header="1134" w:footer="964" w:gutter="0"/>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ascii="Times New Roman" w:hAnsi="Times New Roman" w:eastAsia="宋体" w:cs="Times New Roman"/>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TOC \o "1-3" \h \u </w:instrText>
          </w:r>
          <w:r>
            <w:rPr>
              <w:rFonts w:hint="eastAsia" w:ascii="宋体" w:hAnsi="宋体" w:cs="宋体"/>
              <w:sz w:val="21"/>
              <w:szCs w:val="21"/>
            </w:rPr>
            <w:fldChar w:fldCharType="separate"/>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_Toc5261 </w:instrText>
          </w:r>
          <w:r>
            <w:rPr>
              <w:rFonts w:hint="eastAsia" w:ascii="宋体" w:hAnsi="宋体" w:eastAsia="宋体" w:cs="宋体"/>
              <w:sz w:val="21"/>
              <w:szCs w:val="21"/>
            </w:rPr>
            <w:fldChar w:fldCharType="separate"/>
          </w:r>
          <w:r>
            <w:rPr>
              <w:rFonts w:hint="eastAsia" w:ascii="宋体" w:hAnsi="宋体" w:cs="宋体"/>
              <w:bCs w:val="0"/>
              <w:sz w:val="21"/>
              <w:szCs w:val="21"/>
            </w:rPr>
            <w:t>摘要</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_Toc5261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_Toc11028 </w:instrText>
          </w:r>
          <w:r>
            <w:rPr>
              <w:rFonts w:hint="eastAsia" w:ascii="宋体" w:hAnsi="宋体" w:eastAsia="宋体" w:cs="宋体"/>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_Toc11028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_Toc29978 </w:instrText>
          </w:r>
          <w:r>
            <w:rPr>
              <w:rFonts w:hint="eastAsia" w:ascii="宋体" w:hAnsi="宋体" w:eastAsia="宋体" w:cs="宋体"/>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_Toc29978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_Toc4711 </w:instrText>
          </w:r>
          <w:r>
            <w:rPr>
              <w:rFonts w:hint="eastAsia" w:ascii="宋体" w:hAnsi="宋体" w:eastAsia="宋体" w:cs="宋体"/>
              <w:szCs w:val="21"/>
            </w:rPr>
            <w:fldChar w:fldCharType="separate"/>
          </w:r>
          <w:r>
            <w:rPr>
              <w:rFonts w:hint="eastAsia" w:ascii="宋体" w:hAnsi="宋体" w:cs="宋体"/>
              <w:bCs w:val="0"/>
              <w:szCs w:val="21"/>
            </w:rPr>
            <w:t>1.1 设计背景及意义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_Toc4711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_Toc7125 </w:instrText>
          </w:r>
          <w:r>
            <w:rPr>
              <w:rFonts w:hint="eastAsia" w:ascii="宋体" w:hAnsi="宋体" w:eastAsia="宋体" w:cs="宋体"/>
              <w:szCs w:val="21"/>
            </w:rPr>
            <w:fldChar w:fldCharType="separate"/>
          </w:r>
          <w:r>
            <w:rPr>
              <w:rFonts w:hint="eastAsia" w:ascii="宋体" w:hAnsi="宋体" w:cs="宋体"/>
              <w:bCs w:val="0"/>
              <w:szCs w:val="21"/>
            </w:rPr>
            <w:t>1.2 设计研究目的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_Toc7125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_Toc8505 </w:instrText>
          </w:r>
          <w:r>
            <w:rPr>
              <w:rFonts w:hint="eastAsia" w:ascii="宋体" w:hAnsi="宋体" w:eastAsia="宋体" w:cs="宋体"/>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_Toc8505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_Toc6896 </w:instrText>
          </w:r>
          <w:r>
            <w:rPr>
              <w:rFonts w:hint="eastAsia" w:ascii="宋体" w:hAnsi="宋体" w:eastAsia="宋体" w:cs="宋体"/>
              <w:szCs w:val="21"/>
            </w:rPr>
            <w:fldChar w:fldCharType="separate"/>
          </w:r>
          <w:r>
            <w:rPr>
              <w:rFonts w:hint="eastAsia" w:ascii="宋体" w:hAnsi="宋体" w:cs="宋体"/>
              <w:bCs w:val="0"/>
              <w:szCs w:val="21"/>
            </w:rPr>
            <w:t>1.4论文的组织方法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_Toc6896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_Toc851 </w:instrText>
          </w:r>
          <w:r>
            <w:rPr>
              <w:rFonts w:hint="eastAsia" w:ascii="宋体" w:hAnsi="宋体" w:eastAsia="宋体" w:cs="宋体"/>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_Toc851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_Toc12293 </w:instrText>
          </w:r>
          <w:r>
            <w:rPr>
              <w:rFonts w:hint="eastAsia" w:ascii="宋体" w:hAnsi="宋体" w:eastAsia="宋体" w:cs="宋体"/>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_Toc12293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_Toc1292 </w:instrText>
          </w:r>
          <w:r>
            <w:rPr>
              <w:rFonts w:hint="eastAsia" w:ascii="宋体" w:hAnsi="宋体" w:eastAsia="宋体" w:cs="宋体"/>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_Toc1292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_Toc3727 </w:instrText>
          </w:r>
          <w:r>
            <w:rPr>
              <w:rFonts w:hint="eastAsia" w:ascii="宋体" w:hAnsi="宋体" w:eastAsia="宋体" w:cs="宋体"/>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_Toc3727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_Toc19059 </w:instrText>
          </w:r>
          <w:r>
            <w:rPr>
              <w:rFonts w:hint="eastAsia" w:ascii="宋体" w:hAnsi="宋体" w:eastAsia="宋体" w:cs="宋体"/>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_Toc19059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_Toc30452 </w:instrText>
          </w:r>
          <w:r>
            <w:rPr>
              <w:rFonts w:hint="eastAsia" w:ascii="宋体" w:hAnsi="宋体" w:eastAsia="宋体" w:cs="宋体"/>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_Toc30452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_Toc21656 </w:instrText>
          </w:r>
          <w:r>
            <w:rPr>
              <w:rFonts w:hint="eastAsia" w:ascii="宋体" w:hAnsi="宋体" w:eastAsia="宋体" w:cs="宋体"/>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_Toc21656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_Toc18210 </w:instrText>
          </w:r>
          <w:r>
            <w:rPr>
              <w:rFonts w:hint="eastAsia" w:ascii="宋体" w:hAnsi="宋体" w:eastAsia="宋体" w:cs="宋体"/>
              <w:szCs w:val="21"/>
            </w:rPr>
            <w:fldChar w:fldCharType="separate"/>
          </w:r>
          <w:r>
            <w:rPr>
              <w:rFonts w:hint="eastAsia" w:ascii="宋体" w:hAnsi="宋体" w:eastAsia="宋体" w:cs="宋体"/>
              <w:szCs w:val="21"/>
            </w:rPr>
            <w:t>2.7 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_Toc18210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_Toc28242 </w:instrText>
          </w:r>
          <w:r>
            <w:rPr>
              <w:rFonts w:hint="eastAsia" w:ascii="宋体" w:hAnsi="宋体" w:eastAsia="宋体" w:cs="宋体"/>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_Toc28242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_Toc22731 </w:instrText>
          </w:r>
          <w:r>
            <w:rPr>
              <w:rFonts w:hint="eastAsia" w:ascii="宋体" w:hAnsi="宋体" w:eastAsia="宋体" w:cs="宋体"/>
              <w:szCs w:val="21"/>
            </w:rPr>
            <w:fldChar w:fldCharType="separate"/>
          </w:r>
          <w:r>
            <w:rPr>
              <w:rFonts w:hint="eastAsia" w:ascii="宋体" w:hAnsi="宋体" w:eastAsia="宋体" w:cs="宋体"/>
              <w:szCs w:val="21"/>
            </w:rPr>
            <w:t>3.1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_Toc22731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_Toc9201 </w:instrText>
          </w:r>
          <w:r>
            <w:rPr>
              <w:rFonts w:hint="eastAsia" w:ascii="宋体" w:hAnsi="宋体" w:eastAsia="宋体" w:cs="宋体"/>
              <w:szCs w:val="21"/>
            </w:rPr>
            <w:fldChar w:fldCharType="separate"/>
          </w:r>
          <w:r>
            <w:rPr>
              <w:rFonts w:hint="eastAsia" w:ascii="宋体" w:hAnsi="宋体" w:cs="宋体"/>
              <w:bCs w:val="0"/>
              <w:szCs w:val="21"/>
            </w:rPr>
            <w:t xml:space="preserve">3.2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_Toc9201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_Toc25282 </w:instrText>
          </w:r>
          <w:r>
            <w:rPr>
              <w:rFonts w:hint="eastAsia" w:ascii="宋体" w:hAnsi="宋体" w:eastAsia="宋体" w:cs="宋体"/>
              <w:szCs w:val="21"/>
            </w:rPr>
            <w:fldChar w:fldCharType="separate"/>
          </w:r>
          <w:r>
            <w:rPr>
              <w:rFonts w:hint="eastAsia" w:ascii="宋体" w:hAnsi="宋体" w:eastAsia="宋体" w:cs="宋体"/>
              <w:szCs w:val="21"/>
            </w:rPr>
            <w:t>3.3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_Toc25282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_Toc17847 </w:instrText>
          </w:r>
          <w:r>
            <w:rPr>
              <w:rFonts w:hint="eastAsia" w:ascii="宋体" w:hAnsi="宋体" w:eastAsia="宋体" w:cs="宋体"/>
              <w:szCs w:val="21"/>
            </w:rPr>
            <w:fldChar w:fldCharType="separate"/>
          </w:r>
          <w:r>
            <w:rPr>
              <w:rFonts w:hint="eastAsia" w:ascii="宋体" w:hAnsi="宋体" w:cs="宋体"/>
              <w:bCs w:val="0"/>
              <w:szCs w:val="21"/>
            </w:rPr>
            <w:t>3.4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_Toc17847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_Toc32267 </w:instrText>
          </w:r>
          <w:r>
            <w:rPr>
              <w:rFonts w:hint="eastAsia" w:ascii="宋体" w:hAnsi="宋体" w:eastAsia="宋体" w:cs="宋体"/>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_Toc32267 \h </w:instrText>
          </w:r>
          <w:r>
            <w:rPr>
              <w:rFonts w:hint="eastAsia" w:ascii="宋体" w:hAnsi="宋体" w:cs="宋体"/>
              <w:sz w:val="21"/>
              <w:szCs w:val="21"/>
            </w:rPr>
            <w:fldChar w:fldCharType="separate"/>
          </w:r>
          <w:r>
            <w:rPr>
              <w:rFonts w:hint="eastAsia" w:ascii="宋体" w:hAnsi="宋体" w:cs="宋体"/>
              <w:sz w:val="21"/>
              <w:szCs w:val="21"/>
            </w:rPr>
            <w:t>11</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_Toc13089 </w:instrText>
          </w:r>
          <w:r>
            <w:rPr>
              <w:rFonts w:hint="eastAsia" w:ascii="宋体" w:hAnsi="宋体" w:eastAsia="宋体" w:cs="宋体"/>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_Toc13089 \h </w:instrText>
          </w:r>
          <w:r>
            <w:rPr>
              <w:rFonts w:hint="eastAsia" w:ascii="宋体" w:hAnsi="宋体" w:cs="宋体"/>
              <w:szCs w:val="21"/>
            </w:rPr>
            <w:fldChar w:fldCharType="separate"/>
          </w:r>
          <w:r>
            <w:rPr>
              <w:rFonts w:hint="eastAsia" w:ascii="宋体" w:hAnsi="宋体" w:cs="宋体"/>
              <w:szCs w:val="21"/>
            </w:rPr>
            <w:t>11</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_Toc13466 </w:instrText>
          </w:r>
          <w:r>
            <w:rPr>
              <w:rFonts w:hint="eastAsia" w:ascii="宋体" w:hAnsi="宋体" w:eastAsia="宋体" w:cs="宋体"/>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_Toc13466 \h </w:instrText>
          </w:r>
          <w:r>
            <w:rPr>
              <w:rFonts w:hint="eastAsia" w:ascii="宋体" w:hAnsi="宋体" w:cs="宋体"/>
              <w:szCs w:val="21"/>
            </w:rPr>
            <w:fldChar w:fldCharType="separate"/>
          </w:r>
          <w:r>
            <w:rPr>
              <w:rFonts w:hint="eastAsia" w:ascii="宋体" w:hAnsi="宋体" w:cs="宋体"/>
              <w:szCs w:val="21"/>
            </w:rPr>
            <w:t>11</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_Toc23859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_Toc23859 \h </w:instrText>
          </w:r>
          <w:r>
            <w:rPr>
              <w:rFonts w:hint="eastAsia" w:ascii="宋体" w:hAnsi="宋体" w:cs="宋体"/>
              <w:szCs w:val="21"/>
            </w:rPr>
            <w:fldChar w:fldCharType="separate"/>
          </w:r>
          <w:r>
            <w:rPr>
              <w:rFonts w:hint="eastAsia" w:ascii="宋体" w:hAnsi="宋体" w:cs="宋体"/>
              <w:szCs w:val="21"/>
            </w:rPr>
            <w:t>14</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_Toc28370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_Toc28370 \h </w:instrText>
          </w:r>
          <w:r>
            <w:rPr>
              <w:rFonts w:hint="eastAsia" w:ascii="宋体" w:hAnsi="宋体" w:cs="宋体"/>
              <w:szCs w:val="21"/>
            </w:rPr>
            <w:fldChar w:fldCharType="separate"/>
          </w:r>
          <w:r>
            <w:rPr>
              <w:rFonts w:hint="eastAsia" w:ascii="宋体" w:hAnsi="宋体" w:cs="宋体"/>
              <w:szCs w:val="21"/>
            </w:rPr>
            <w:t>16</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_Toc8293 </w:instrText>
          </w:r>
          <w:r>
            <w:rPr>
              <w:rFonts w:hint="eastAsia" w:ascii="宋体" w:hAnsi="宋体" w:eastAsia="宋体" w:cs="宋体"/>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_Toc8293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_Toc32328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_Toc32328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_Toc23286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_Toc23286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_Toc14170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_Toc14170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_Toc2714 </w:instrText>
          </w:r>
          <w:r>
            <w:rPr>
              <w:rFonts w:hint="eastAsia" w:ascii="宋体" w:hAnsi="宋体" w:eastAsia="宋体" w:cs="宋体"/>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_Toc2714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_Toc22663 </w:instrText>
          </w:r>
          <w:r>
            <w:rPr>
              <w:rFonts w:hint="eastAsia" w:ascii="宋体" w:hAnsi="宋体" w:eastAsia="宋体" w:cs="宋体"/>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_Toc22663 \h </w:instrText>
          </w:r>
          <w:r>
            <w:rPr>
              <w:rFonts w:hint="eastAsia" w:ascii="宋体" w:hAnsi="宋体" w:cs="宋体"/>
              <w:sz w:val="21"/>
              <w:szCs w:val="21"/>
            </w:rPr>
            <w:fldChar w:fldCharType="separate"/>
          </w:r>
          <w:r>
            <w:rPr>
              <w:rFonts w:hint="eastAsia" w:ascii="宋体" w:hAnsi="宋体" w:cs="宋体"/>
              <w:sz w:val="21"/>
              <w:szCs w:val="21"/>
            </w:rPr>
            <w:t>25</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_Toc21734 </w:instrText>
          </w:r>
          <w:r>
            <w:rPr>
              <w:rFonts w:hint="eastAsia" w:ascii="宋体" w:hAnsi="宋体" w:eastAsia="宋体" w:cs="宋体"/>
              <w:szCs w:val="21"/>
            </w:rPr>
            <w:fldChar w:fldCharType="separate"/>
          </w:r>
          <w:r>
            <w:rPr>
              <w:rFonts w:hint="eastAsia" w:ascii="宋体" w:hAnsi="宋体" w:eastAsia="宋体" w:cs="宋体"/>
              <w:szCs w:val="21"/>
            </w:rPr>
            <w:t>5.1系统测试概述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_Toc21734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_Toc13762 </w:instrText>
          </w:r>
          <w:r>
            <w:rPr>
              <w:rFonts w:hint="eastAsia" w:ascii="宋体" w:hAnsi="宋体" w:eastAsia="宋体" w:cs="宋体"/>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_Toc13762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_Toc14322 </w:instrText>
          </w:r>
          <w:r>
            <w:rPr>
              <w:rFonts w:hint="eastAsia" w:ascii="宋体" w:hAnsi="宋体" w:eastAsia="宋体" w:cs="宋体"/>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_Toc14322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_Toc3851 </w:instrText>
          </w:r>
          <w:r>
            <w:rPr>
              <w:rFonts w:hint="eastAsia" w:ascii="宋体" w:hAnsi="宋体" w:eastAsia="宋体" w:cs="宋体"/>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_Toc3851 \h </w:instrText>
          </w:r>
          <w:r>
            <w:rPr>
              <w:rFonts w:hint="eastAsia" w:ascii="宋体" w:hAnsi="宋体" w:cs="宋体"/>
              <w:szCs w:val="21"/>
            </w:rPr>
            <w:fldChar w:fldCharType="separate"/>
          </w:r>
          <w:r>
            <w:rPr>
              <w:rFonts w:hint="eastAsia" w:ascii="宋体" w:hAnsi="宋体" w:cs="宋体"/>
              <w:szCs w:val="21"/>
            </w:rPr>
            <w:t>27</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_Toc19699 </w:instrText>
          </w:r>
          <w:r>
            <w:rPr>
              <w:rFonts w:hint="eastAsia" w:ascii="宋体" w:hAnsi="宋体" w:eastAsia="宋体" w:cs="宋体"/>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_Toc19699 \h </w:instrText>
          </w:r>
          <w:r>
            <w:rPr>
              <w:rFonts w:hint="eastAsia" w:ascii="宋体" w:hAnsi="宋体" w:cs="宋体"/>
              <w:szCs w:val="21"/>
            </w:rPr>
            <w:fldChar w:fldCharType="separate"/>
          </w:r>
          <w:r>
            <w:rPr>
              <w:rFonts w:hint="eastAsia" w:ascii="宋体" w:hAnsi="宋体" w:cs="宋体"/>
              <w:szCs w:val="21"/>
            </w:rPr>
            <w:t>27</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_Toc29969 </w:instrText>
          </w:r>
          <w:r>
            <w:rPr>
              <w:rFonts w:hint="eastAsia" w:ascii="宋体" w:hAnsi="宋体" w:eastAsia="宋体" w:cs="宋体"/>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_Toc29969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textAlignment w:val="auto"/>
            <w:rPr>
              <w:rFonts w:hint="eastAsia" w:ascii="宋体" w:hAnsi="宋体" w:cs="宋体"/>
              <w:szCs w:val="21"/>
            </w:rPr>
          </w:pPr>
          <w:r>
            <w:rPr>
              <w:rFonts w:hint="eastAsia" w:ascii="宋体" w:hAnsi="宋体" w:eastAsia="宋体" w:cs="宋体"/>
              <w:szCs w:val="21"/>
            </w:rPr>
            <w:fldChar w:fldCharType="begin"/>
          </w:r>
          <w:r>
            <w:rPr>
              <w:rFonts w:hint="eastAsia" w:ascii="宋体" w:hAnsi="宋体" w:eastAsia="宋体" w:cs="宋体"/>
              <w:szCs w:val="21"/>
            </w:rPr>
            <w:instrText xml:space="preserve"> HYPERLINK \l _Toc5355 </w:instrText>
          </w:r>
          <w:r>
            <w:rPr>
              <w:rFonts w:hint="eastAsia" w:ascii="宋体" w:hAnsi="宋体" w:eastAsia="宋体" w:cs="宋体"/>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_Toc5355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_Toc29613 </w:instrText>
          </w:r>
          <w:r>
            <w:rPr>
              <w:rFonts w:hint="eastAsia" w:ascii="宋体" w:hAnsi="宋体" w:eastAsia="宋体" w:cs="宋体"/>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_Toc29613 \h </w:instrText>
          </w:r>
          <w:r>
            <w:rPr>
              <w:rFonts w:hint="eastAsia" w:ascii="宋体" w:hAnsi="宋体" w:cs="宋体"/>
              <w:sz w:val="21"/>
              <w:szCs w:val="21"/>
            </w:rPr>
            <w:fldChar w:fldCharType="separate"/>
          </w:r>
          <w:r>
            <w:rPr>
              <w:rFonts w:hint="eastAsia" w:ascii="宋体" w:hAnsi="宋体" w:cs="宋体"/>
              <w:sz w:val="21"/>
              <w:szCs w:val="21"/>
            </w:rPr>
            <w:t>29</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_Toc18340 </w:instrText>
          </w:r>
          <w:r>
            <w:rPr>
              <w:rFonts w:hint="eastAsia" w:ascii="宋体" w:hAnsi="宋体" w:eastAsia="宋体" w:cs="宋体"/>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_Toc18340 \h </w:instrText>
          </w:r>
          <w:r>
            <w:rPr>
              <w:rFonts w:hint="eastAsia" w:ascii="宋体" w:hAnsi="宋体" w:cs="宋体"/>
              <w:sz w:val="21"/>
              <w:szCs w:val="21"/>
            </w:rPr>
            <w:fldChar w:fldCharType="separate"/>
          </w:r>
          <w:r>
            <w:rPr>
              <w:rFonts w:hint="eastAsia" w:ascii="宋体" w:hAnsi="宋体" w:cs="宋体"/>
              <w:sz w:val="21"/>
              <w:szCs w:val="21"/>
            </w:rPr>
            <w:t>30</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pStyle w:val="14"/>
            <w:keepNext w:val="0"/>
            <w:keepLines w:val="0"/>
            <w:pageBreakBefore w:val="0"/>
            <w:widowControl/>
            <w:tabs>
              <w:tab w:val="right" w:leader="dot" w:pos="9072"/>
            </w:tabs>
            <w:kinsoku/>
            <w:wordWrap/>
            <w:overflowPunct/>
            <w:topLinePunct w:val="0"/>
            <w:autoSpaceDE/>
            <w:autoSpaceDN/>
            <w:bidi w:val="0"/>
            <w:adjustRightInd/>
            <w:snapToGrid/>
            <w:spacing w:afterLines="0" w:line="360" w:lineRule="exact"/>
            <w:textAlignment w:val="auto"/>
            <w:rPr>
              <w:rFonts w:hint="eastAsia" w:ascii="宋体" w:hAnsi="宋体" w:cs="宋体"/>
              <w:sz w:val="21"/>
              <w:szCs w:val="21"/>
            </w:rPr>
          </w:pP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HYPERLINK \l _Toc14712 </w:instrText>
          </w:r>
          <w:r>
            <w:rPr>
              <w:rFonts w:hint="eastAsia" w:ascii="宋体" w:hAnsi="宋体" w:eastAsia="宋体" w:cs="宋体"/>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_Toc14712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ascii="Times New Roman" w:hAnsi="Times New Roman" w:eastAsia="宋体" w:cs="Times New Roman"/>
              <w:szCs w:val="21"/>
            </w:rPr>
          </w:pPr>
          <w:r>
            <w:rPr>
              <w:rFonts w:hint="eastAsia" w:ascii="宋体" w:hAnsi="宋体" w:eastAsia="宋体" w:cs="宋体"/>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20843"/>
      <w:bookmarkStart w:id="1" w:name="_Toc2447"/>
      <w:bookmarkStart w:id="2" w:name="_Toc9734"/>
      <w:r>
        <w:rPr>
          <w:rFonts w:hint="eastAsia" w:ascii="Times New Roman" w:hAnsi="Times New Roman" w:eastAsia="黑体" w:cs="Times New Roman"/>
          <w:bCs/>
          <w:kern w:val="0"/>
          <w:sz w:val="32"/>
          <w:szCs w:val="32"/>
        </w:rPr>
        <w:t>基于Vue3+NodeJS的苗木交易平台的设计与实现</w:t>
      </w:r>
      <w:bookmarkEnd w:id="0"/>
      <w:bookmarkEnd w:id="1"/>
      <w:bookmarkEnd w:id="2"/>
    </w:p>
    <w:p>
      <w:pPr>
        <w:spacing w:line="360" w:lineRule="exact"/>
        <w:rPr>
          <w:rFonts w:ascii="Times New Roman" w:hAnsi="Times New Roman" w:eastAsia="宋体" w:cs="Times New Roman"/>
          <w:kern w:val="0"/>
          <w:szCs w:val="21"/>
        </w:rPr>
      </w:pPr>
      <w:bookmarkStart w:id="3" w:name="_Toc25764"/>
      <w:bookmarkStart w:id="4" w:name="_Toc5261"/>
      <w:bookmarkStart w:id="5" w:name="_Toc29340"/>
      <w:r>
        <w:rPr>
          <w:rStyle w:val="31"/>
          <w:bCs w:val="0"/>
          <w:szCs w:val="28"/>
        </w:rPr>
        <w:t>摘要</w:t>
      </w:r>
      <w:bookmarkEnd w:id="3"/>
      <w:bookmarkEnd w:id="4"/>
      <w:bookmarkEnd w:id="5"/>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lang w:val="en-US" w:eastAsia="zh-CN"/>
        </w:rPr>
        <w:t>针对传统苗木产业中苗木资源分散、交易不明确和恶性竞争等问题，设计与实现了基于Vue3 + NodeJS 的苗木交易平台。</w:t>
      </w:r>
      <w:commentRangeStart w:id="0"/>
      <w:r>
        <w:rPr>
          <w:rFonts w:hint="eastAsia" w:ascii="Times New Roman" w:hAnsi="Times New Roman" w:eastAsia="宋体" w:cs="Times New Roman"/>
          <w:kern w:val="0"/>
          <w:szCs w:val="21"/>
        </w:rPr>
        <w:t>随着时间的推移，各地对环境条件的要求也在不断提高，对苗木的需求量也在不断增加，但由于苗木资源的零散，买卖关系的不明确，使得传统的苗木行业已经无法适应新的形势。</w:t>
      </w:r>
      <w:commentRangeEnd w:id="0"/>
      <w:r>
        <w:rPr>
          <w:rStyle w:val="27"/>
          <w:rFonts w:ascii="Times New Roman" w:hAnsi="Times New Roman" w:eastAsia="宋体" w:cs="Times New Roman"/>
        </w:rPr>
        <w:commentReference w:id="0"/>
      </w:r>
      <w:commentRangeStart w:id="1"/>
      <w:r>
        <w:rPr>
          <w:rFonts w:ascii="Times New Roman" w:hAnsi="Times New Roman" w:eastAsia="宋体" w:cs="Times New Roman"/>
          <w:kern w:val="0"/>
          <w:szCs w:val="21"/>
        </w:rPr>
        <w:t>本文采用</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开发工具</w:t>
      </w:r>
      <w:r>
        <w:rPr>
          <w:rFonts w:hint="eastAsia" w:ascii="Times New Roman" w:hAnsi="Times New Roman" w:eastAsia="宋体" w:cs="Times New Roman"/>
          <w:kern w:val="0"/>
          <w:szCs w:val="21"/>
        </w:rPr>
        <w:t>和NodeJS</w:t>
      </w:r>
      <w:r>
        <w:rPr>
          <w:rFonts w:ascii="Times New Roman" w:hAnsi="Times New Roman" w:eastAsia="宋体" w:cs="Times New Roman"/>
          <w:kern w:val="0"/>
          <w:szCs w:val="21"/>
        </w:rPr>
        <w:t>开发了一个基于</w:t>
      </w:r>
      <w:r>
        <w:rPr>
          <w:rFonts w:hint="eastAsia" w:ascii="Times New Roman" w:hAnsi="Times New Roman" w:eastAsia="宋体" w:cs="Times New Roman"/>
          <w:kern w:val="0"/>
          <w:szCs w:val="21"/>
        </w:rPr>
        <w:t>Vue3</w:t>
      </w:r>
      <w:r>
        <w:rPr>
          <w:rFonts w:ascii="Times New Roman" w:hAnsi="Times New Roman" w:eastAsia="宋体" w:cs="Times New Roman"/>
          <w:kern w:val="0"/>
          <w:szCs w:val="21"/>
        </w:rPr>
        <w:t>的</w:t>
      </w:r>
      <w:r>
        <w:rPr>
          <w:rFonts w:hint="eastAsia" w:ascii="Times New Roman" w:hAnsi="Times New Roman" w:eastAsia="宋体" w:cs="Times New Roman"/>
          <w:kern w:val="0"/>
          <w:szCs w:val="21"/>
        </w:rPr>
        <w:t>苗木交易平台，该平台</w:t>
      </w:r>
      <w:r>
        <w:rPr>
          <w:rFonts w:ascii="Times New Roman" w:hAnsi="Times New Roman" w:cs="Times New Roman"/>
          <w:bCs/>
          <w:kern w:val="0"/>
          <w:szCs w:val="21"/>
        </w:rPr>
        <w:t>应用</w:t>
      </w:r>
      <w:r>
        <w:rPr>
          <w:rFonts w:hint="eastAsia" w:ascii="Times New Roman" w:hAnsi="Times New Roman" w:cs="Times New Roman"/>
          <w:bCs/>
          <w:kern w:val="0"/>
          <w:szCs w:val="21"/>
        </w:rPr>
        <w:t>了</w:t>
      </w:r>
      <w:r>
        <w:rPr>
          <w:rFonts w:ascii="Times New Roman" w:hAnsi="Times New Roman" w:cs="Times New Roman"/>
          <w:bCs/>
          <w:kern w:val="0"/>
          <w:szCs w:val="21"/>
        </w:rPr>
        <w:t>MV</w:t>
      </w:r>
      <w:r>
        <w:rPr>
          <w:rFonts w:hint="eastAsia" w:ascii="Times New Roman" w:hAnsi="Times New Roman" w:cs="Times New Roman"/>
          <w:bCs/>
          <w:kern w:val="0"/>
          <w:szCs w:val="21"/>
        </w:rPr>
        <w:t>C即模型(Model)、视图(View)和控制器(Controller)</w:t>
      </w:r>
      <w:r>
        <w:rPr>
          <w:rFonts w:ascii="Times New Roman" w:hAnsi="Times New Roman" w:cs="Times New Roman"/>
          <w:bCs/>
          <w:kern w:val="0"/>
          <w:szCs w:val="21"/>
        </w:rPr>
        <w:t>的分层思想设计模式</w:t>
      </w:r>
      <w:r>
        <w:rPr>
          <w:rFonts w:hint="eastAsia" w:ascii="Times New Roman" w:hAnsi="Times New Roman" w:cs="Times New Roman"/>
          <w:bCs/>
          <w:kern w:val="0"/>
          <w:szCs w:val="21"/>
        </w:rPr>
        <w:t>，并结合了RESTful API的Web 服务架构风格。</w:t>
      </w:r>
      <w:commentRangeEnd w:id="1"/>
      <w:r>
        <w:rPr>
          <w:rStyle w:val="27"/>
          <w:rFonts w:ascii="Times New Roman" w:hAnsi="Times New Roman" w:eastAsia="宋体" w:cs="Times New Roman"/>
        </w:rPr>
        <w:commentReference w:id="1"/>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w:t>
      </w:r>
      <w:r>
        <w:rPr>
          <w:rFonts w:hint="eastAsia" w:ascii="Times New Roman" w:hAnsi="Times New Roman" w:eastAsia="宋体" w:cs="Times New Roman"/>
          <w:kern w:val="0"/>
          <w:szCs w:val="21"/>
          <w:lang w:val="en-US" w:eastAsia="zh-CN"/>
        </w:rPr>
        <w:t>其中苗木交易采用支付宝沙盒进行模拟支付流程，实时会话利用web新特性webso</w:t>
      </w:r>
      <w:bookmarkStart w:id="216" w:name="_GoBack"/>
      <w:bookmarkEnd w:id="216"/>
      <w:r>
        <w:rPr>
          <w:rFonts w:hint="eastAsia" w:ascii="Times New Roman" w:hAnsi="Times New Roman" w:eastAsia="宋体" w:cs="Times New Roman"/>
          <w:kern w:val="0"/>
          <w:szCs w:val="21"/>
          <w:lang w:val="en-US" w:eastAsia="zh-CN"/>
        </w:rPr>
        <w:t>cket使得用户间建立长通信，实现实时沟通交流，进一步确保苗木资源的真实性。</w:t>
      </w:r>
      <w:r>
        <w:rPr>
          <w:rFonts w:ascii="Times New Roman" w:hAnsi="Times New Roman" w:eastAsia="宋体" w:cs="Times New Roman"/>
          <w:kern w:val="0"/>
          <w:szCs w:val="21"/>
        </w:rPr>
        <w:t>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ascii="Times New Roman" w:hAnsi="Times New Roman" w:eastAsia="宋体" w:cs="Times New Roman"/>
          <w:kern w:val="0"/>
          <w:szCs w:val="21"/>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6" w:name="_Toc13280"/>
      <w:bookmarkStart w:id="7" w:name="_Toc30847"/>
      <w:bookmarkStart w:id="8" w:name="_Toc11028"/>
      <w:r>
        <w:rPr>
          <w:rStyle w:val="31"/>
          <w:bCs w:val="0"/>
          <w:szCs w:val="28"/>
        </w:rPr>
        <w:t>Abstract</w:t>
      </w:r>
      <w:bookmarkEnd w:id="6"/>
      <w:bookmarkEnd w:id="7"/>
      <w:bookmarkEnd w:id="8"/>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Cs w:val="21"/>
          <w:lang w:val="en-US" w:eastAsia="zh-CN"/>
        </w:rPr>
        <w:t>In response to the problems of dispersed resources, unclear transactions, and malicious competition in the traditional nursery industry, a Vue3 + NodeJS-based nursery trading platform was designed and implemented. As time goes on, the requirements for environmental conditions are constantly increasing and the demand for nursery stock is also increasing. However, due to the scattered resources and unclear trading relationships, the traditional nursery industry is no longer able to adapt to the new situation. In this paper, a nursery trading platform based on Vue3 was developed using Vscode development tools and NodeJS. The platform applies the Model-View-Controller (MVC) design pattern and combines with the Web service architecture style of RESTful API. The platform consists of two parts: the client and the server. The client mainly includes functional modules such as browsing nursery resources, nursery trading, real-time chat, following users, and personal accounts. Alibaba Sandbox is used to simulate the payment process in nursery trading, and websockets are used to establish long-term communication between users for real-time communication and further ensure the authenticity of nursery resources. The server mainly includes functional modules such as statistical analysis, user management, nursery management, and order management. Through testing of various functional modules of the system, the results are good and meet the needs of users.</w:t>
      </w:r>
    </w:p>
    <w:p>
      <w:pPr>
        <w:spacing w:line="360" w:lineRule="auto"/>
        <w:ind w:firstLine="480" w:firstLineChars="200"/>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ascii="Times New Roman" w:hAnsi="Times New Roman" w:eastAsia="宋体" w:cs="Times New Roman"/>
          <w:szCs w:val="21"/>
        </w:rPr>
        <w:t xml:space="preserve"> </w:t>
      </w:r>
    </w:p>
    <w:p>
      <w:pPr>
        <w:widowControl/>
        <w:spacing w:line="360" w:lineRule="auto"/>
        <w:jc w:val="left"/>
        <w:rPr>
          <w:rFonts w:ascii="Times New Roman" w:hAnsi="Times New Roman" w:eastAsia="宋体" w:cs="Times New Roman"/>
          <w:sz w:val="24"/>
          <w:szCs w:val="24"/>
        </w:rPr>
        <w:sectPr>
          <w:headerReference r:id="rId7" w:type="default"/>
          <w:footerReference r:id="rId8" w:type="default"/>
          <w:pgSz w:w="11906" w:h="16838"/>
          <w:pgMar w:top="1587" w:right="1417" w:bottom="1418" w:left="1417" w:header="1134" w:footer="964" w:gutter="0"/>
          <w:pgNumType w:start="1"/>
          <w:cols w:space="425" w:num="1"/>
          <w:docGrid w:type="lines" w:linePitch="312" w:charSpace="0"/>
        </w:sectPr>
      </w:pPr>
    </w:p>
    <w:p>
      <w:pPr>
        <w:pStyle w:val="2"/>
        <w:spacing w:before="156" w:beforeLines="50" w:after="156" w:afterLines="50"/>
        <w:rPr>
          <w:bCs w:val="0"/>
          <w:szCs w:val="28"/>
        </w:rPr>
      </w:pPr>
      <w:bookmarkStart w:id="9" w:name="_Toc26302"/>
      <w:bookmarkStart w:id="10" w:name="_Toc29978"/>
      <w:bookmarkStart w:id="11" w:name="_Toc6208"/>
      <w:bookmarkStart w:id="12" w:name="_Toc19086"/>
      <w:r>
        <w:rPr>
          <w:bCs w:val="0"/>
          <w:szCs w:val="28"/>
        </w:rPr>
        <w:t>1 绪论</w:t>
      </w:r>
      <w:bookmarkEnd w:id="9"/>
      <w:bookmarkEnd w:id="10"/>
      <w:bookmarkEnd w:id="11"/>
      <w:bookmarkEnd w:id="12"/>
    </w:p>
    <w:p>
      <w:pPr>
        <w:pStyle w:val="3"/>
        <w:spacing w:before="156" w:beforeLines="50" w:after="156" w:afterLines="50"/>
        <w:rPr>
          <w:rFonts w:ascii="Times New Roman" w:hAnsi="Times New Roman" w:cs="Times New Roman"/>
          <w:szCs w:val="28"/>
        </w:rPr>
      </w:pPr>
      <w:bookmarkStart w:id="13" w:name="_Toc29870"/>
      <w:bookmarkStart w:id="14" w:name="_Toc4711"/>
      <w:bookmarkStart w:id="15" w:name="_Toc99870022"/>
      <w:bookmarkStart w:id="16" w:name="_Toc13110"/>
      <w:bookmarkStart w:id="17" w:name="_Toc31382"/>
      <w:bookmarkStart w:id="18" w:name="_Toc381470470"/>
      <w:r>
        <w:rPr>
          <w:rFonts w:ascii="Times New Roman" w:hAnsi="Times New Roman" w:cs="Times New Roman"/>
          <w:bCs w:val="0"/>
          <w:szCs w:val="28"/>
        </w:rPr>
        <w:t>1.1 研究背景及意义</w:t>
      </w:r>
      <w:bookmarkEnd w:id="13"/>
      <w:bookmarkEnd w:id="14"/>
      <w:bookmarkEnd w:id="15"/>
      <w:bookmarkEnd w:id="16"/>
      <w:bookmarkEnd w:id="17"/>
      <w:bookmarkEnd w:id="18"/>
    </w:p>
    <w:p>
      <w:pPr>
        <w:spacing w:line="360" w:lineRule="exact"/>
        <w:ind w:firstLine="420" w:firstLineChars="200"/>
        <w:rPr>
          <w:rFonts w:ascii="Times New Roman" w:hAnsi="Times New Roman" w:cs="Times New Roman"/>
          <w:szCs w:val="21"/>
        </w:rPr>
      </w:pPr>
      <w:r>
        <w:rPr>
          <w:rFonts w:hint="eastAsia" w:ascii="Times New Roman" w:hAnsi="Times New Roman" w:cs="Times New Roman"/>
          <w:bCs/>
          <w:color w:val="000000" w:themeColor="text1"/>
          <w:kern w:val="0"/>
          <w:szCs w:val="21"/>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因此，对于需求量并不大的苗木买家而言，仍然需要耗费大量时间在散落的村户中逐个寻找农户进行交易，这需要加快深度调整，将传统产业转型为现代产业</w:t>
      </w:r>
      <w:r>
        <w:rPr>
          <w:rFonts w:hint="eastAsia" w:ascii="Times New Roman" w:hAnsi="Times New Roman" w:cs="Times New Roman"/>
          <w:bCs/>
          <w:color w:val="000000" w:themeColor="text1"/>
          <w:kern w:val="0"/>
          <w:szCs w:val="21"/>
          <w:vertAlign w:val="superscript"/>
          <w:lang w:eastAsia="zh-CN"/>
        </w:rPr>
        <w:fldChar w:fldCharType="begin"/>
      </w:r>
      <w:r>
        <w:rPr>
          <w:rFonts w:hint="eastAsia" w:ascii="Times New Roman" w:hAnsi="Times New Roman" w:cs="Times New Roman"/>
          <w:bCs/>
          <w:color w:val="000000" w:themeColor="text1"/>
          <w:kern w:val="0"/>
          <w:szCs w:val="21"/>
          <w:vertAlign w:val="superscript"/>
          <w:lang w:eastAsia="zh-CN"/>
        </w:rPr>
        <w:instrText xml:space="preserve"> REF _Ref5713 \r \h </w:instrText>
      </w:r>
      <w:r>
        <w:rPr>
          <w:rFonts w:hint="eastAsia" w:ascii="Times New Roman" w:hAnsi="Times New Roman" w:cs="Times New Roman"/>
          <w:bCs/>
          <w:color w:val="000000" w:themeColor="text1"/>
          <w:kern w:val="0"/>
          <w:szCs w:val="21"/>
          <w:vertAlign w:val="superscript"/>
          <w:lang w:eastAsia="zh-CN"/>
        </w:rPr>
        <w:fldChar w:fldCharType="separate"/>
      </w:r>
      <w:r>
        <w:rPr>
          <w:rFonts w:hint="eastAsia" w:ascii="Times New Roman" w:hAnsi="Times New Roman" w:cs="Times New Roman"/>
          <w:bCs/>
          <w:color w:val="000000" w:themeColor="text1"/>
          <w:kern w:val="0"/>
          <w:szCs w:val="21"/>
          <w:vertAlign w:val="superscript"/>
          <w:lang w:eastAsia="zh-CN"/>
        </w:rPr>
        <w:t>[3]</w:t>
      </w:r>
      <w:r>
        <w:rPr>
          <w:rFonts w:hint="eastAsia" w:ascii="Times New Roman" w:hAnsi="Times New Roman" w:cs="Times New Roman"/>
          <w:bCs/>
          <w:color w:val="000000" w:themeColor="text1"/>
          <w:kern w:val="0"/>
          <w:szCs w:val="21"/>
          <w:vertAlign w:val="superscript"/>
          <w:lang w:eastAsia="zh-CN"/>
        </w:rPr>
        <w:fldChar w:fldCharType="end"/>
      </w:r>
      <w:r>
        <w:rPr>
          <w:rFonts w:hint="eastAsia" w:ascii="Times New Roman" w:hAnsi="Times New Roman" w:cs="Times New Roman"/>
          <w:bCs/>
          <w:color w:val="000000" w:themeColor="text1"/>
          <w:kern w:val="0"/>
          <w:szCs w:val="21"/>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19" w:name="_Toc27613"/>
      <w:bookmarkStart w:id="20" w:name="_Toc381470471"/>
      <w:bookmarkStart w:id="21" w:name="_Toc99870023"/>
      <w:bookmarkStart w:id="22" w:name="_Toc31188"/>
      <w:bookmarkStart w:id="23" w:name="_Toc18532"/>
      <w:bookmarkStart w:id="24" w:name="_Toc7125"/>
      <w:r>
        <w:rPr>
          <w:rFonts w:ascii="Times New Roman" w:hAnsi="Times New Roman" w:cs="Times New Roman"/>
          <w:bCs w:val="0"/>
          <w:szCs w:val="28"/>
        </w:rPr>
        <w:t>1.2 研究</w:t>
      </w:r>
      <w:bookmarkEnd w:id="19"/>
      <w:bookmarkEnd w:id="20"/>
      <w:bookmarkEnd w:id="21"/>
      <w:r>
        <w:rPr>
          <w:rFonts w:hint="eastAsia" w:ascii="Times New Roman" w:hAnsi="Times New Roman" w:cs="Times New Roman"/>
          <w:bCs w:val="0"/>
          <w:szCs w:val="28"/>
        </w:rPr>
        <w:t>目的</w:t>
      </w:r>
      <w:bookmarkEnd w:id="22"/>
      <w:bookmarkEnd w:id="23"/>
      <w:bookmarkEnd w:id="24"/>
    </w:p>
    <w:p>
      <w:pPr>
        <w:spacing w:line="360" w:lineRule="exact"/>
        <w:ind w:firstLine="420" w:firstLineChars="200"/>
        <w:rPr>
          <w:rFonts w:asciiTheme="minorEastAsia" w:hAnsiTheme="minorEastAsia" w:cstheme="minorEastAsia"/>
          <w:szCs w:val="21"/>
        </w:rPr>
      </w:pPr>
      <w:bookmarkStart w:id="25" w:name="_Toc381470472"/>
      <w:bookmarkStart w:id="26" w:name="_Toc9729"/>
      <w:bookmarkStart w:id="27" w:name="_Toc99870024"/>
      <w:r>
        <w:rPr>
          <w:rFonts w:hint="eastAsia" w:asciiTheme="minorEastAsia" w:hAnsiTheme="minorEastAsia" w:cstheme="minorEastAsia"/>
          <w:szCs w:val="21"/>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恶性竞争和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28" w:name="_Toc29313"/>
      <w:bookmarkStart w:id="29" w:name="_Toc22253"/>
      <w:bookmarkStart w:id="30" w:name="_Toc8505"/>
      <w:r>
        <w:rPr>
          <w:rFonts w:ascii="Times New Roman" w:hAnsi="Times New Roman" w:cs="Times New Roman"/>
          <w:bCs w:val="0"/>
          <w:szCs w:val="28"/>
        </w:rPr>
        <w:t xml:space="preserve">1.3 </w:t>
      </w:r>
      <w:bookmarkEnd w:id="25"/>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26"/>
      <w:bookmarkEnd w:id="27"/>
      <w:bookmarkEnd w:id="28"/>
      <w:bookmarkEnd w:id="29"/>
      <w:bookmarkEnd w:id="30"/>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ascii="Times New Roman" w:hAnsi="Times New Roman" w:cs="Times New Roman"/>
          <w:bCs w:val="0"/>
          <w:szCs w:val="28"/>
        </w:rPr>
      </w:pPr>
      <w:bookmarkStart w:id="31" w:name="_Toc18343"/>
      <w:bookmarkStart w:id="32" w:name="_Toc30727"/>
      <w:bookmarkStart w:id="33" w:name="_Toc6896"/>
      <w:r>
        <w:rPr>
          <w:rFonts w:ascii="Times New Roman" w:hAnsi="Times New Roman" w:cs="Times New Roman"/>
          <w:bCs w:val="0"/>
          <w:szCs w:val="28"/>
        </w:rPr>
        <w:t>1.4论文的组织方法</w:t>
      </w:r>
      <w:bookmarkEnd w:id="31"/>
      <w:bookmarkEnd w:id="32"/>
      <w:bookmarkEnd w:id="33"/>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rPr>
        <w:t>需求分析与设计，包括业务流程分析、</w:t>
      </w:r>
      <w:r>
        <w:rPr>
          <w:rFonts w:hint="eastAsia" w:ascii="Times New Roman" w:hAnsi="Times New Roman" w:cs="Times New Roman"/>
          <w:color w:val="000000" w:themeColor="text1"/>
          <w:lang w:val="en-US" w:eastAsia="zh-CN"/>
        </w:rPr>
        <w:t>系统功能分析</w:t>
      </w:r>
      <w:r>
        <w:rPr>
          <w:rFonts w:hint="eastAsia" w:ascii="Times New Roman" w:hAnsi="Times New Roman" w:cs="Times New Roman"/>
          <w:color w:val="000000" w:themeColor="text1"/>
        </w:rPr>
        <w:t>、系统数据设计；</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第六部分，</w:t>
      </w:r>
      <w:r>
        <w:rPr>
          <w:rFonts w:hint="eastAsia" w:ascii="Times New Roman" w:hAnsi="Times New Roman" w:cs="Times New Roman"/>
          <w:color w:val="000000" w:themeColor="text1"/>
        </w:rPr>
        <w:t>结束语。</w:t>
      </w:r>
    </w:p>
    <w:p>
      <w:pPr>
        <w:pStyle w:val="2"/>
        <w:spacing w:before="156" w:beforeLines="50" w:after="156" w:afterLines="50"/>
        <w:rPr>
          <w:bCs w:val="0"/>
          <w:szCs w:val="28"/>
        </w:rPr>
      </w:pPr>
      <w:bookmarkStart w:id="34" w:name="_Toc377749756"/>
      <w:bookmarkStart w:id="35" w:name="_Toc381470473"/>
      <w:bookmarkStart w:id="36" w:name="_Toc99870025"/>
      <w:bookmarkStart w:id="37" w:name="_Toc377748756"/>
      <w:bookmarkStart w:id="38" w:name="_Toc851"/>
      <w:bookmarkStart w:id="39" w:name="_Toc21480"/>
      <w:bookmarkStart w:id="40" w:name="_Toc16642"/>
      <w:r>
        <w:rPr>
          <w:bCs w:val="0"/>
          <w:szCs w:val="28"/>
        </w:rPr>
        <w:t xml:space="preserve">2 </w:t>
      </w:r>
      <w:bookmarkEnd w:id="34"/>
      <w:bookmarkEnd w:id="35"/>
      <w:bookmarkEnd w:id="36"/>
      <w:bookmarkEnd w:id="37"/>
      <w:r>
        <w:rPr>
          <w:rFonts w:hint="eastAsia"/>
          <w:bCs w:val="0"/>
          <w:szCs w:val="28"/>
        </w:rPr>
        <w:t>相关技术</w:t>
      </w:r>
      <w:bookmarkEnd w:id="38"/>
      <w:bookmarkEnd w:id="39"/>
      <w:bookmarkEnd w:id="40"/>
    </w:p>
    <w:p>
      <w:pPr>
        <w:pStyle w:val="3"/>
        <w:spacing w:before="156" w:beforeLines="50" w:after="156" w:afterLines="50"/>
        <w:rPr>
          <w:rFonts w:ascii="Times New Roman" w:hAnsi="Times New Roman" w:eastAsia="宋体" w:cs="Times New Roman"/>
          <w:szCs w:val="28"/>
        </w:rPr>
      </w:pPr>
      <w:bookmarkStart w:id="41" w:name="_Toc5110"/>
      <w:bookmarkStart w:id="42" w:name="_Toc2369"/>
      <w:bookmarkStart w:id="43" w:name="_Toc467177552"/>
      <w:bookmarkStart w:id="44" w:name="_Toc14732"/>
      <w:bookmarkStart w:id="45" w:name="_Toc8415"/>
      <w:bookmarkStart w:id="46" w:name="_Toc12293"/>
      <w:bookmarkStart w:id="47" w:name="_Toc99870026"/>
      <w:bookmarkStart w:id="48"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41"/>
      <w:bookmarkEnd w:id="42"/>
      <w:bookmarkEnd w:id="43"/>
      <w:bookmarkEnd w:id="44"/>
      <w:bookmarkEnd w:id="45"/>
      <w:bookmarkEnd w:id="46"/>
      <w:bookmarkEnd w:id="47"/>
      <w:bookmarkEnd w:id="4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 是以 Chrome V8 为基础的 JavaScript 运行环境，使得 JavaScript 不再受浏览器的限制，并具有异步非阻塞 I/O、单线程、事件机制和跨平台等特点</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_Ref5788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49" w:name="_Toc99870027"/>
      <w:bookmarkStart w:id="50" w:name="_Toc462605379"/>
      <w:bookmarkStart w:id="51" w:name="_Toc21227"/>
      <w:bookmarkStart w:id="52" w:name="_Toc12462"/>
      <w:bookmarkStart w:id="53" w:name="_Toc467177556"/>
      <w:bookmarkStart w:id="54" w:name="_Toc14988"/>
      <w:bookmarkStart w:id="55" w:name="_Toc1292"/>
      <w:bookmarkStart w:id="56" w:name="_Toc14427"/>
      <w:r>
        <w:rPr>
          <w:rFonts w:ascii="Times New Roman" w:hAnsi="Times New Roman" w:cs="Times New Roman"/>
          <w:bCs w:val="0"/>
          <w:szCs w:val="28"/>
        </w:rPr>
        <w:t xml:space="preserve">2.2 </w:t>
      </w:r>
      <w:bookmarkEnd w:id="49"/>
      <w:bookmarkEnd w:id="50"/>
      <w:bookmarkEnd w:id="51"/>
      <w:bookmarkEnd w:id="52"/>
      <w:bookmarkEnd w:id="53"/>
      <w:r>
        <w:rPr>
          <w:rFonts w:hint="eastAsia" w:ascii="Times New Roman" w:hAnsi="Times New Roman" w:cs="Times New Roman"/>
          <w:bCs w:val="0"/>
          <w:szCs w:val="28"/>
        </w:rPr>
        <w:t>Express 服务端框架</w:t>
      </w:r>
      <w:bookmarkEnd w:id="54"/>
      <w:bookmarkEnd w:id="55"/>
      <w:bookmarkEnd w:id="56"/>
    </w:p>
    <w:p>
      <w:pPr>
        <w:spacing w:line="360" w:lineRule="exact"/>
        <w:ind w:firstLine="420" w:firstLineChars="200"/>
        <w:rPr>
          <w:rFonts w:ascii="Times New Roman" w:hAnsi="Times New Roman" w:cs="Times New Roman"/>
          <w:szCs w:val="28"/>
        </w:rPr>
      </w:pPr>
      <w:bookmarkStart w:id="57" w:name="_Toc462605381"/>
      <w:bookmarkStart w:id="58" w:name="_Toc29776"/>
      <w:bookmarkStart w:id="59" w:name="_Toc99870028"/>
      <w:bookmarkStart w:id="60" w:name="_Toc467177558"/>
      <w:bookmarkStart w:id="61" w:name="_Toc28285"/>
      <w:r>
        <w:rPr>
          <w:rFonts w:hint="eastAsia" w:ascii="Times New Roman" w:hAnsi="Times New Roman" w:cs="Times New Roman"/>
          <w:bCs/>
          <w:kern w:val="0"/>
          <w:szCs w:val="21"/>
        </w:rPr>
        <w:t>Express 是 NodeJS 生态中的一个重要组成部分，作为 NodeJS 的老牌服务端框架之一，它提供了简单易用的 API 和实现机制，包括路由、中间件、错误处理等。Express 可以降低开发者开发应用的难度，提高应用开发效率，减少研发成本，并缩短应用发布周期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_Ref5883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62" w:name="_Toc17578"/>
      <w:bookmarkStart w:id="63" w:name="_Toc32747"/>
      <w:bookmarkStart w:id="64" w:name="_Toc3727"/>
      <w:r>
        <w:rPr>
          <w:rFonts w:ascii="Times New Roman" w:hAnsi="Times New Roman" w:cs="Times New Roman"/>
          <w:bCs w:val="0"/>
          <w:szCs w:val="28"/>
        </w:rPr>
        <w:t xml:space="preserve">2.3 </w:t>
      </w:r>
      <w:bookmarkEnd w:id="57"/>
      <w:bookmarkEnd w:id="58"/>
      <w:bookmarkEnd w:id="59"/>
      <w:bookmarkEnd w:id="60"/>
      <w:bookmarkEnd w:id="61"/>
      <w:bookmarkStart w:id="65" w:name="_Toc384503738"/>
      <w:bookmarkStart w:id="66" w:name="_Toc99870031"/>
      <w:r>
        <w:rPr>
          <w:rFonts w:hint="eastAsia" w:ascii="Times New Roman" w:hAnsi="Times New Roman" w:cs="Times New Roman"/>
          <w:bCs w:val="0"/>
          <w:szCs w:val="28"/>
        </w:rPr>
        <w:t>SocketIO 库</w:t>
      </w:r>
      <w:bookmarkEnd w:id="62"/>
      <w:bookmarkEnd w:id="63"/>
      <w:bookmarkEnd w:id="64"/>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同时Socket.IO具有很好的可靠性，支持自动重连和容错机制，可以保证通信的可靠性和稳定性，并且封装了网络底层通信,支持多种网络通信协议,易于实现跨浏览器通信</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_Ref5935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[6]</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67" w:name="_Toc9136"/>
      <w:bookmarkStart w:id="68" w:name="_Toc19059"/>
      <w:bookmarkStart w:id="69" w:name="_Toc2254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67"/>
      <w:bookmarkEnd w:id="68"/>
      <w:bookmarkEnd w:id="69"/>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_Ref5981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[7]</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70" w:name="_Toc13749"/>
      <w:bookmarkStart w:id="71" w:name="_Toc8958"/>
      <w:bookmarkStart w:id="72" w:name="_Toc30452"/>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70"/>
      <w:bookmarkEnd w:id="71"/>
      <w:bookmarkEnd w:id="72"/>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_Ref6037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[8]</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73" w:name="_Toc405"/>
      <w:bookmarkStart w:id="74" w:name="_Toc9086"/>
      <w:bookmarkStart w:id="75" w:name="_Toc21656"/>
      <w:r>
        <w:rPr>
          <w:rFonts w:hint="eastAsia" w:ascii="Times New Roman" w:hAnsi="Times New Roman" w:eastAsia="黑体" w:cs="Times New Roman"/>
          <w:sz w:val="28"/>
          <w:szCs w:val="28"/>
        </w:rPr>
        <w:t>2.6 MongoDB 数据库</w:t>
      </w:r>
      <w:bookmarkEnd w:id="73"/>
      <w:bookmarkEnd w:id="74"/>
      <w:bookmarkEnd w:id="75"/>
    </w:p>
    <w:p>
      <w:pPr>
        <w:spacing w:line="360" w:lineRule="exact"/>
        <w:ind w:firstLine="420" w:firstLineChars="200"/>
        <w:rPr>
          <w:rFonts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ascii="Times New Roman" w:hAnsi="Times New Roman" w:eastAsia="黑体" w:cs="Times New Roman"/>
          <w:sz w:val="28"/>
          <w:szCs w:val="28"/>
        </w:rPr>
      </w:pPr>
      <w:bookmarkStart w:id="76" w:name="_Toc27227"/>
      <w:bookmarkStart w:id="77" w:name="_Toc18210"/>
      <w:bookmarkStart w:id="78" w:name="_Toc27686"/>
      <w:r>
        <w:rPr>
          <w:rFonts w:hint="eastAsia" w:ascii="Times New Roman" w:hAnsi="Times New Roman" w:eastAsia="黑体" w:cs="Times New Roman"/>
          <w:sz w:val="28"/>
          <w:szCs w:val="28"/>
        </w:rPr>
        <w:t>2.7 vscode 开发环境</w:t>
      </w:r>
      <w:bookmarkEnd w:id="76"/>
      <w:bookmarkEnd w:id="77"/>
      <w:bookmarkEnd w:id="78"/>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79" w:name="_Toc28242"/>
      <w:bookmarkStart w:id="80" w:name="_Toc10727"/>
      <w:bookmarkStart w:id="81" w:name="_Toc5198"/>
      <w:r>
        <w:rPr>
          <w:bCs w:val="0"/>
          <w:szCs w:val="28"/>
        </w:rPr>
        <w:t xml:space="preserve">3 </w:t>
      </w:r>
      <w:bookmarkEnd w:id="65"/>
      <w:bookmarkEnd w:id="66"/>
      <w:r>
        <w:rPr>
          <w:rFonts w:hint="eastAsia"/>
          <w:bCs w:val="0"/>
          <w:szCs w:val="28"/>
        </w:rPr>
        <w:t>需求分析</w:t>
      </w:r>
      <w:r>
        <w:rPr>
          <w:bCs w:val="0"/>
          <w:szCs w:val="28"/>
        </w:rPr>
        <w:t>与设计</w:t>
      </w:r>
      <w:bookmarkEnd w:id="79"/>
      <w:bookmarkEnd w:id="80"/>
      <w:bookmarkEnd w:id="81"/>
    </w:p>
    <w:p>
      <w:pPr>
        <w:spacing w:before="156" w:beforeLines="50" w:after="156" w:afterLines="50" w:line="360" w:lineRule="exact"/>
        <w:outlineLvl w:val="1"/>
        <w:rPr>
          <w:rFonts w:ascii="Times New Roman" w:hAnsi="Times New Roman" w:eastAsia="黑体" w:cs="Times New Roman"/>
          <w:sz w:val="28"/>
          <w:szCs w:val="28"/>
        </w:rPr>
      </w:pPr>
      <w:bookmarkStart w:id="82" w:name="_Toc1771"/>
      <w:bookmarkStart w:id="83" w:name="_Toc19797"/>
      <w:bookmarkStart w:id="84" w:name="_Toc22731"/>
      <w:r>
        <w:rPr>
          <w:rFonts w:ascii="Times New Roman" w:hAnsi="Times New Roman" w:eastAsia="黑体" w:cs="Times New Roman"/>
          <w:sz w:val="28"/>
          <w:szCs w:val="28"/>
        </w:rPr>
        <w:t>3.1</w:t>
      </w:r>
      <w:r>
        <w:rPr>
          <w:rFonts w:hint="eastAsia" w:ascii="Times New Roman" w:hAnsi="Times New Roman" w:eastAsia="黑体" w:cs="Times New Roman"/>
          <w:sz w:val="28"/>
          <w:szCs w:val="28"/>
        </w:rPr>
        <w:t xml:space="preserve"> 业务流程分析</w:t>
      </w:r>
      <w:bookmarkEnd w:id="82"/>
      <w:bookmarkEnd w:id="83"/>
      <w:bookmarkEnd w:id="84"/>
    </w:p>
    <w:p>
      <w:pPr>
        <w:spacing w:line="360" w:lineRule="exact"/>
        <w:ind w:firstLine="420" w:firstLineChars="200"/>
        <w:rPr>
          <w:rFonts w:ascii="Times New Roman" w:hAnsi="Times New Roman" w:cs="Times New Roman"/>
        </w:rPr>
      </w:pPr>
      <w:r>
        <w:rPr>
          <w:rFonts w:hint="eastAsia" w:ascii="Times New Roman" w:hAnsi="Times New Roman" w:cs="Times New Roman"/>
        </w:rPr>
        <w:t>前台功能主要包括浏览苗木资源、查看苗木地址、收藏苗木、关注用户、个人中心、发布苗木资源、实时会话等功能。本系统前台功能流程图如图3-1所示。</w:t>
      </w:r>
    </w:p>
    <w:p>
      <w:pPr>
        <w:spacing w:line="360" w:lineRule="auto"/>
        <w:ind w:firstLine="420" w:firstLineChars="200"/>
        <w:jc w:val="center"/>
        <w:rPr>
          <w:rFonts w:ascii="Times New Roman" w:hAnsi="Times New Roman" w:cs="Times New Roman"/>
        </w:rPr>
      </w:pPr>
      <w:r>
        <w:drawing>
          <wp:inline distT="0" distB="0" distL="114300" distR="114300">
            <wp:extent cx="4189730" cy="6790690"/>
            <wp:effectExtent l="0" t="0" r="1270" b="1016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11"/>
                    <a:stretch>
                      <a:fillRect/>
                    </a:stretch>
                  </pic:blipFill>
                  <pic:spPr>
                    <a:xfrm>
                      <a:off x="0" y="0"/>
                      <a:ext cx="4189730" cy="67906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系统前台功能流程图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前台部分：</w:t>
      </w:r>
    </w:p>
    <w:p>
      <w:pPr>
        <w:numPr>
          <w:ilvl w:val="0"/>
          <w:numId w:val="1"/>
        </w:numPr>
        <w:spacing w:line="360" w:lineRule="exact"/>
        <w:ind w:firstLine="420" w:firstLineChars="200"/>
        <w:rPr>
          <w:rFonts w:ascii="Times New Roman" w:hAnsi="Times New Roman" w:cs="Times New Roman"/>
        </w:rPr>
      </w:pPr>
      <w:r>
        <w:rPr>
          <w:rFonts w:hint="eastAsia" w:ascii="Times New Roman" w:hAnsi="Times New Roman" w:cs="Times New Roman"/>
        </w:rPr>
        <w:t>在浏览器中输入网址进入网站首页，进行登录或者注册。</w:t>
      </w:r>
    </w:p>
    <w:p>
      <w:pPr>
        <w:numPr>
          <w:ilvl w:val="0"/>
          <w:numId w:val="1"/>
        </w:numPr>
        <w:spacing w:line="360" w:lineRule="exact"/>
        <w:ind w:firstLine="420" w:firstLineChars="200"/>
        <w:rPr>
          <w:rFonts w:ascii="Times New Roman" w:hAnsi="Times New Roman" w:cs="Times New Roman"/>
        </w:rPr>
      </w:pPr>
      <w:r>
        <w:rPr>
          <w:rFonts w:hint="eastAsia" w:ascii="Times New Roman" w:hAnsi="Times New Roman" w:cs="Times New Roman"/>
        </w:rPr>
        <w:t>用户可以点击侧边栏导航，选择平台首页、动态中心、个人中心、个人空间、会话中心。</w:t>
      </w:r>
    </w:p>
    <w:p>
      <w:pPr>
        <w:spacing w:line="360" w:lineRule="exact"/>
        <w:ind w:firstLine="420"/>
        <w:rPr>
          <w:rFonts w:ascii="Times New Roman" w:hAnsi="Times New Roman" w:cs="Times New Roman"/>
        </w:rPr>
      </w:pPr>
      <w:r>
        <w:rPr>
          <w:rFonts w:hint="eastAsia" w:ascii="Times New Roman" w:hAnsi="Times New Roman" w:cs="Times New Roman"/>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2580005" cy="5432425"/>
            <wp:effectExtent l="0" t="0" r="10795" b="1587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2"/>
                    <a:stretch>
                      <a:fillRect/>
                    </a:stretch>
                  </pic:blipFill>
                  <pic:spPr>
                    <a:xfrm>
                      <a:off x="0" y="0"/>
                      <a:ext cx="2580005" cy="543242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根据相关的功能模块，获取对应的数据进行修改。</w:t>
      </w:r>
    </w:p>
    <w:p>
      <w:pPr>
        <w:pStyle w:val="3"/>
        <w:spacing w:before="156" w:beforeLines="50" w:after="156" w:afterLines="50"/>
        <w:rPr>
          <w:rFonts w:ascii="Times New Roman" w:hAnsi="Times New Roman" w:cs="Times New Roman"/>
          <w:bCs w:val="0"/>
          <w:szCs w:val="28"/>
        </w:rPr>
      </w:pPr>
      <w:bookmarkStart w:id="85" w:name="_Toc467177563"/>
      <w:bookmarkStart w:id="86" w:name="_Toc291977172"/>
      <w:bookmarkStart w:id="87" w:name="_Toc15165"/>
      <w:bookmarkStart w:id="88" w:name="_Toc165986476"/>
      <w:bookmarkStart w:id="89" w:name="_Toc294017497"/>
      <w:bookmarkStart w:id="90" w:name="_Toc99870032"/>
      <w:bookmarkStart w:id="91" w:name="_Toc290997351"/>
      <w:bookmarkStart w:id="92" w:name="_Toc4749"/>
      <w:bookmarkStart w:id="93" w:name="_Toc293651017"/>
      <w:bookmarkStart w:id="94" w:name="_Toc291976446"/>
      <w:bookmarkStart w:id="95" w:name="_Toc165986524"/>
      <w:bookmarkStart w:id="96" w:name="_Toc380599235"/>
      <w:bookmarkStart w:id="97" w:name="_Toc21692"/>
      <w:bookmarkStart w:id="98" w:name="_Toc9201"/>
      <w:r>
        <w:rPr>
          <w:rFonts w:ascii="Times New Roman" w:hAnsi="Times New Roman" w:cs="Times New Roman"/>
          <w:bCs w:val="0"/>
          <w:szCs w:val="28"/>
        </w:rPr>
        <w:t xml:space="preserve">3.2 </w:t>
      </w:r>
      <w:bookmarkEnd w:id="85"/>
      <w:bookmarkEnd w:id="86"/>
      <w:bookmarkEnd w:id="87"/>
      <w:bookmarkEnd w:id="88"/>
      <w:bookmarkEnd w:id="89"/>
      <w:bookmarkEnd w:id="90"/>
      <w:bookmarkEnd w:id="91"/>
      <w:bookmarkEnd w:id="92"/>
      <w:bookmarkEnd w:id="93"/>
      <w:bookmarkEnd w:id="94"/>
      <w:bookmarkEnd w:id="95"/>
      <w:bookmarkEnd w:id="96"/>
      <w:r>
        <w:rPr>
          <w:rFonts w:hint="eastAsia"/>
        </w:rPr>
        <w:t>系统功能分析</w:t>
      </w:r>
      <w:bookmarkEnd w:id="97"/>
      <w:bookmarkEnd w:id="98"/>
    </w:p>
    <w:p>
      <w:pPr>
        <w:ind w:firstLine="420"/>
      </w:pPr>
      <w:r>
        <w:rPr>
          <w:rFonts w:hint="eastAsia"/>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ind w:firstLine="420"/>
      </w:pPr>
      <w:r>
        <w:rPr>
          <w:rFonts w:hint="eastAsia"/>
        </w:rPr>
        <w:t>基于Vue3 + NodeJS 的苗木交易平台的主要功能详细描述如下：</w:t>
      </w:r>
    </w:p>
    <w:p>
      <w:pPr>
        <w:numPr>
          <w:ilvl w:val="0"/>
          <w:numId w:val="3"/>
        </w:numPr>
        <w:spacing w:line="360" w:lineRule="auto"/>
        <w:ind w:firstLine="420"/>
      </w:pPr>
      <w:r>
        <w:rPr>
          <w:rFonts w:hint="eastAsia"/>
        </w:rPr>
        <w:t>前台部分功能模块：</w:t>
      </w:r>
    </w:p>
    <w:p>
      <w:pPr>
        <w:numPr>
          <w:ilvl w:val="1"/>
          <w:numId w:val="3"/>
        </w:numPr>
        <w:ind w:left="420" w:firstLine="420"/>
      </w:pPr>
      <w:r>
        <w:rPr>
          <w:rFonts w:hint="eastAsia"/>
        </w:rPr>
        <w:t>注册登录模块：游客进入注册页面后，输入必填的信息即可完成注册，用户进入登录界面，输入账号密码即可完成登录操作。</w:t>
      </w:r>
    </w:p>
    <w:p>
      <w:pPr>
        <w:numPr>
          <w:ilvl w:val="1"/>
          <w:numId w:val="3"/>
        </w:numPr>
        <w:ind w:left="420" w:firstLine="420"/>
      </w:pPr>
      <w:r>
        <w:rPr>
          <w:rFonts w:hint="eastAsia"/>
        </w:rPr>
        <w:t>首页模块：用户可登录查看苗木资源，系统根据用户数据可进行推荐苗木资源，也可以选择浏览用户所在地区的苗木资源。</w:t>
      </w:r>
    </w:p>
    <w:p>
      <w:pPr>
        <w:numPr>
          <w:ilvl w:val="1"/>
          <w:numId w:val="3"/>
        </w:numPr>
        <w:ind w:left="420" w:firstLine="420"/>
      </w:pPr>
      <w:r>
        <w:rPr>
          <w:rFonts w:hint="eastAsia"/>
        </w:rPr>
        <w:t>动态中心模块：用户可登录查看关注列表以及被关注用户所发布的苗木资源。</w:t>
      </w:r>
    </w:p>
    <w:p>
      <w:pPr>
        <w:numPr>
          <w:ilvl w:val="1"/>
          <w:numId w:val="3"/>
        </w:numPr>
        <w:ind w:left="420" w:firstLine="420"/>
      </w:pPr>
      <w:r>
        <w:rPr>
          <w:rFonts w:hint="eastAsia"/>
        </w:rPr>
        <w:t>个人中心模块：用户可登录查看个人浏览历史记录、查看个人收藏的苗木资源、查看个人交易。</w:t>
      </w:r>
    </w:p>
    <w:p>
      <w:pPr>
        <w:numPr>
          <w:ilvl w:val="1"/>
          <w:numId w:val="3"/>
        </w:numPr>
        <w:ind w:left="420" w:firstLine="420"/>
      </w:pPr>
      <w:r>
        <w:rPr>
          <w:rFonts w:hint="eastAsia"/>
        </w:rPr>
        <w:t>个人空间模块：用户可登录发布苗木资源、管理个人苗木资源、修改个人资料。</w:t>
      </w:r>
    </w:p>
    <w:p>
      <w:pPr>
        <w:numPr>
          <w:ilvl w:val="1"/>
          <w:numId w:val="3"/>
        </w:numPr>
        <w:ind w:left="420" w:firstLine="420"/>
      </w:pPr>
      <w:r>
        <w:rPr>
          <w:rFonts w:hint="eastAsia"/>
        </w:rPr>
        <w:t>会话中心模块：用户可登录联系用户，进行会话，在线聊天，进行苗木交易。</w:t>
      </w:r>
    </w:p>
    <w:p>
      <w:pPr>
        <w:ind w:firstLine="420"/>
      </w:pPr>
      <w:r>
        <w:rPr>
          <w:rFonts w:hint="eastAsia"/>
        </w:rPr>
        <w:t>本系统所有前台功能模块如图3-3所示。</w:t>
      </w:r>
    </w:p>
    <w:p>
      <w:pPr>
        <w:spacing w:line="360" w:lineRule="auto"/>
        <w:ind w:firstLine="420"/>
        <w:jc w:val="center"/>
      </w:pPr>
      <w:r>
        <w:drawing>
          <wp:inline distT="0" distB="0" distL="114300" distR="114300">
            <wp:extent cx="5598160" cy="4207510"/>
            <wp:effectExtent l="0" t="0" r="2540" b="25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5598160" cy="420751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w:t>
      </w:r>
      <w:commentRangeStart w:id="2"/>
      <w:r>
        <w:rPr>
          <w:rFonts w:hint="eastAsia" w:ascii="黑体" w:hAnsi="黑体" w:eastAsia="黑体" w:cs="黑体"/>
          <w:sz w:val="18"/>
          <w:szCs w:val="18"/>
        </w:rPr>
        <w:t>图</w:t>
      </w:r>
      <w:commentRangeEnd w:id="2"/>
      <w:r>
        <w:rPr>
          <w:rStyle w:val="27"/>
          <w:rFonts w:ascii="Times New Roman" w:hAnsi="Times New Roman" w:eastAsia="宋体" w:cs="Times New Roman"/>
        </w:rPr>
        <w:commentReference w:id="2"/>
      </w:r>
    </w:p>
    <w:p>
      <w:pPr>
        <w:numPr>
          <w:ilvl w:val="0"/>
          <w:numId w:val="3"/>
        </w:numPr>
        <w:spacing w:line="360" w:lineRule="auto"/>
        <w:ind w:firstLine="420"/>
      </w:pPr>
      <w:r>
        <w:rPr>
          <w:rFonts w:hint="eastAsia"/>
        </w:rPr>
        <w:t>后台部分功能模块：</w:t>
      </w:r>
    </w:p>
    <w:p>
      <w:pPr>
        <w:numPr>
          <w:ilvl w:val="1"/>
          <w:numId w:val="3"/>
        </w:numPr>
        <w:ind w:left="420" w:firstLine="420"/>
      </w:pPr>
      <w:r>
        <w:rPr>
          <w:rFonts w:hint="eastAsia"/>
        </w:rPr>
        <w:t>首页模块：管理员可查看统计的用户数量、苗木数量、周交易量、以图表的形式展示苗木种类以及每周交易数量。</w:t>
      </w:r>
    </w:p>
    <w:p>
      <w:pPr>
        <w:numPr>
          <w:ilvl w:val="1"/>
          <w:numId w:val="3"/>
        </w:numPr>
        <w:ind w:left="420" w:firstLine="420"/>
      </w:pPr>
      <w:r>
        <w:rPr>
          <w:rFonts w:hint="eastAsia"/>
        </w:rPr>
        <w:t>用户管理模块：管理员可审核注册用户、管理用户信息。</w:t>
      </w:r>
    </w:p>
    <w:p>
      <w:pPr>
        <w:numPr>
          <w:ilvl w:val="1"/>
          <w:numId w:val="3"/>
        </w:numPr>
        <w:ind w:left="420" w:firstLine="420"/>
      </w:pPr>
      <w:r>
        <w:rPr>
          <w:rFonts w:hint="eastAsia"/>
        </w:rPr>
        <w:t>苗木管理模块：管理员可发布苗木资源、管理苗木信息、审核用户发布的苗木资源。</w:t>
      </w:r>
    </w:p>
    <w:p>
      <w:pPr>
        <w:numPr>
          <w:ilvl w:val="1"/>
          <w:numId w:val="3"/>
        </w:numPr>
        <w:ind w:left="420" w:firstLine="420"/>
      </w:pPr>
      <w:r>
        <w:rPr>
          <w:rFonts w:hint="eastAsia"/>
        </w:rPr>
        <w:t>订单管理模块：管理员可查看订单的详细信息，删除相关订单。</w:t>
      </w:r>
    </w:p>
    <w:p>
      <w:pPr>
        <w:ind w:firstLine="420"/>
      </w:pPr>
      <w:r>
        <w:rPr>
          <w:rFonts w:hint="eastAsia"/>
        </w:rPr>
        <w:t>本系统所有后台功能模块如图3-4所示。</w:t>
      </w:r>
    </w:p>
    <w:p>
      <w:pPr>
        <w:ind w:firstLine="420"/>
        <w:jc w:val="center"/>
      </w:pPr>
      <w:r>
        <w:drawing>
          <wp:inline distT="0" distB="0" distL="114300" distR="114300">
            <wp:extent cx="4083685" cy="3864610"/>
            <wp:effectExtent l="0" t="0" r="12065"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4083685" cy="386461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spacing w:before="156" w:beforeLines="50" w:after="156" w:afterLines="50" w:line="360" w:lineRule="exact"/>
        <w:outlineLvl w:val="1"/>
        <w:rPr>
          <w:rFonts w:ascii="Times New Roman" w:hAnsi="Times New Roman" w:eastAsia="黑体" w:cs="Times New Roman"/>
          <w:sz w:val="28"/>
          <w:szCs w:val="28"/>
        </w:rPr>
      </w:pPr>
      <w:bookmarkStart w:id="99" w:name="_Toc1441"/>
      <w:bookmarkStart w:id="100" w:name="_Toc25282"/>
      <w:bookmarkStart w:id="101" w:name="_Toc29483"/>
      <w:r>
        <w:rPr>
          <w:rFonts w:hint="eastAsia" w:ascii="Times New Roman" w:hAnsi="Times New Roman" w:eastAsia="黑体" w:cs="Times New Roman"/>
          <w:sz w:val="28"/>
          <w:szCs w:val="28"/>
        </w:rPr>
        <w:t>3.3 系统用例分析</w:t>
      </w:r>
      <w:bookmarkEnd w:id="99"/>
      <w:bookmarkEnd w:id="100"/>
      <w:bookmarkEnd w:id="101"/>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用户需求用例如图3-5所示。</w:t>
      </w:r>
    </w:p>
    <w:p>
      <w:pPr>
        <w:ind w:firstLine="482"/>
        <w:jc w:val="center"/>
        <w:rPr>
          <w:rFonts w:ascii="Times New Roman" w:hAnsi="Times New Roman" w:cs="Times New Roman"/>
          <w:kern w:val="0"/>
          <w:sz w:val="24"/>
        </w:rPr>
      </w:pPr>
      <w:r>
        <w:drawing>
          <wp:inline distT="0" distB="0" distL="114300" distR="114300">
            <wp:extent cx="4815840" cy="2553335"/>
            <wp:effectExtent l="0" t="0" r="3810" b="1841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5"/>
                    <a:srcRect/>
                    <a:stretch>
                      <a:fillRect/>
                    </a:stretch>
                  </pic:blipFill>
                  <pic:spPr>
                    <a:xfrm>
                      <a:off x="0" y="0"/>
                      <a:ext cx="4815840" cy="255333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图3-5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管理员需求用例如图3-6所示。</w:t>
      </w:r>
    </w:p>
    <w:p>
      <w:pPr>
        <w:ind w:firstLine="482"/>
        <w:jc w:val="center"/>
        <w:rPr>
          <w:rFonts w:ascii="Times New Roman" w:hAnsi="Times New Roman" w:cs="Times New Roman"/>
          <w:kern w:val="0"/>
          <w:sz w:val="24"/>
        </w:rPr>
      </w:pPr>
      <w:r>
        <w:drawing>
          <wp:inline distT="0" distB="0" distL="114300" distR="114300">
            <wp:extent cx="3483610" cy="1889125"/>
            <wp:effectExtent l="0" t="0" r="2540" b="15875"/>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6"/>
                    <a:stretch>
                      <a:fillRect/>
                    </a:stretch>
                  </pic:blipFill>
                  <pic:spPr>
                    <a:xfrm>
                      <a:off x="0" y="0"/>
                      <a:ext cx="3483610" cy="188912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图3-6  管理员需求用例图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02" w:name="_Toc31986"/>
      <w:bookmarkStart w:id="103" w:name="_Toc2330"/>
      <w:bookmarkStart w:id="104" w:name="_Toc17847"/>
      <w:bookmarkStart w:id="105" w:name="_Toc26007"/>
      <w:bookmarkStart w:id="106" w:name="_Toc99870038"/>
      <w:bookmarkStart w:id="107" w:name="_Toc467177568"/>
      <w:bookmarkStart w:id="108" w:name="_Toc356046104"/>
      <w:bookmarkStart w:id="109" w:name="_Toc170287818"/>
      <w:bookmarkStart w:id="110" w:name="_Toc169791107"/>
      <w:r>
        <w:rPr>
          <w:rFonts w:ascii="Times New Roman" w:hAnsi="Times New Roman" w:cs="Times New Roman"/>
          <w:bCs w:val="0"/>
          <w:szCs w:val="28"/>
        </w:rPr>
        <w:t>3.</w:t>
      </w:r>
      <w:r>
        <w:rPr>
          <w:rFonts w:hint="eastAsia" w:ascii="Times New Roman" w:hAnsi="Times New Roman" w:cs="Times New Roman"/>
          <w:bCs w:val="0"/>
          <w:szCs w:val="28"/>
        </w:rPr>
        <w:t>4</w:t>
      </w:r>
      <w:r>
        <w:rPr>
          <w:rFonts w:ascii="Times New Roman" w:hAnsi="Times New Roman" w:cs="Times New Roman"/>
          <w:bCs w:val="0"/>
          <w:szCs w:val="28"/>
        </w:rPr>
        <w:t xml:space="preserve"> 系统数据</w:t>
      </w:r>
      <w:bookmarkEnd w:id="102"/>
      <w:r>
        <w:rPr>
          <w:rFonts w:hint="eastAsia" w:ascii="Times New Roman" w:hAnsi="Times New Roman" w:cs="Times New Roman"/>
          <w:bCs w:val="0"/>
          <w:szCs w:val="28"/>
          <w:lang w:val="en-US" w:eastAsia="zh-CN"/>
        </w:rPr>
        <w:t>分析</w:t>
      </w:r>
      <w:bookmarkEnd w:id="103"/>
      <w:bookmarkEnd w:id="104"/>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ER图（Entity-Relationship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R图如图3-7所示。</w:t>
      </w:r>
    </w:p>
    <w:p>
      <w:pPr>
        <w:jc w:val="center"/>
        <w:rPr>
          <w:rFonts w:ascii="Times New Roman" w:hAnsi="Times New Roman" w:eastAsia="宋体" w:cs="Times New Roman"/>
          <w:szCs w:val="24"/>
        </w:rPr>
      </w:pPr>
      <w:r>
        <w:drawing>
          <wp:inline distT="0" distB="0" distL="114300" distR="114300">
            <wp:extent cx="4465320" cy="4370705"/>
            <wp:effectExtent l="0" t="0" r="1143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465320" cy="437070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图3-7 用户信息实体</w:t>
      </w:r>
      <w:commentRangeStart w:id="3"/>
      <w:r>
        <w:rPr>
          <w:rFonts w:hint="eastAsia" w:ascii="黑体" w:hAnsi="黑体" w:eastAsia="黑体" w:cs="黑体"/>
          <w:sz w:val="18"/>
          <w:szCs w:val="18"/>
        </w:rPr>
        <w:t>图</w:t>
      </w:r>
      <w:commentRangeEnd w:id="3"/>
      <w:r>
        <w:rPr>
          <w:rStyle w:val="27"/>
          <w:rFonts w:ascii="Times New Roman" w:hAnsi="Times New Roman" w:eastAsia="宋体" w:cs="Times New Roman"/>
        </w:rPr>
        <w:commentReference w:id="3"/>
      </w:r>
    </w:p>
    <w:bookmarkEnd w:id="105"/>
    <w:bookmarkEnd w:id="106"/>
    <w:bookmarkEnd w:id="107"/>
    <w:bookmarkEnd w:id="108"/>
    <w:bookmarkEnd w:id="109"/>
    <w:bookmarkEnd w:id="110"/>
    <w:p>
      <w:pPr>
        <w:pStyle w:val="2"/>
        <w:spacing w:before="156" w:beforeLines="50" w:after="156" w:afterLines="50"/>
        <w:rPr>
          <w:bCs w:val="0"/>
          <w:color w:val="000000" w:themeColor="text1"/>
          <w:szCs w:val="28"/>
        </w:rPr>
      </w:pPr>
      <w:bookmarkStart w:id="111" w:name="_Toc99870046"/>
      <w:bookmarkStart w:id="112" w:name="_Toc6986"/>
      <w:bookmarkStart w:id="113" w:name="_Toc384503750"/>
      <w:bookmarkStart w:id="114" w:name="_Toc17001"/>
      <w:bookmarkStart w:id="115" w:name="_Toc32267"/>
      <w:bookmarkStart w:id="116" w:name="_Toc19618"/>
      <w:r>
        <w:rPr>
          <w:bCs w:val="0"/>
          <w:color w:val="000000" w:themeColor="text1"/>
          <w:szCs w:val="28"/>
        </w:rPr>
        <w:t>4 系统实现</w:t>
      </w:r>
      <w:bookmarkEnd w:id="111"/>
      <w:bookmarkEnd w:id="112"/>
      <w:bookmarkEnd w:id="113"/>
      <w:bookmarkEnd w:id="114"/>
      <w:bookmarkEnd w:id="115"/>
      <w:bookmarkEnd w:id="116"/>
    </w:p>
    <w:p>
      <w:pPr>
        <w:pStyle w:val="3"/>
        <w:spacing w:before="156" w:beforeLines="50" w:after="156" w:afterLines="50"/>
        <w:rPr>
          <w:rFonts w:ascii="Times New Roman" w:hAnsi="Times New Roman" w:cs="Times New Roman"/>
          <w:bCs w:val="0"/>
          <w:color w:val="000000" w:themeColor="text1"/>
          <w:szCs w:val="28"/>
        </w:rPr>
      </w:pPr>
      <w:bookmarkStart w:id="117" w:name="_Toc10150"/>
      <w:bookmarkStart w:id="118" w:name="_Toc9950"/>
      <w:bookmarkStart w:id="119" w:name="_Toc13089"/>
      <w:r>
        <w:rPr>
          <w:rFonts w:ascii="Times New Roman" w:hAnsi="Times New Roman" w:cs="Times New Roman"/>
          <w:bCs w:val="0"/>
          <w:color w:val="000000" w:themeColor="text1"/>
          <w:szCs w:val="28"/>
        </w:rPr>
        <w:t>4.1系统开发</w:t>
      </w:r>
      <w:commentRangeStart w:id="4"/>
      <w:r>
        <w:rPr>
          <w:rFonts w:ascii="Times New Roman" w:hAnsi="Times New Roman" w:cs="Times New Roman"/>
          <w:bCs w:val="0"/>
          <w:color w:val="000000" w:themeColor="text1"/>
          <w:szCs w:val="28"/>
        </w:rPr>
        <w:t>环境</w:t>
      </w:r>
      <w:commentRangeEnd w:id="4"/>
      <w:r>
        <w:rPr>
          <w:rStyle w:val="27"/>
          <w:rFonts w:ascii="Times New Roman" w:hAnsi="Times New Roman" w:eastAsia="宋体" w:cs="Times New Roman"/>
          <w:bCs w:val="0"/>
        </w:rPr>
        <w:commentReference w:id="4"/>
      </w:r>
      <w:bookmarkEnd w:id="117"/>
      <w:bookmarkEnd w:id="118"/>
      <w:bookmarkEnd w:id="119"/>
    </w:p>
    <w:p>
      <w:pPr>
        <w:spacing w:line="360" w:lineRule="exact"/>
        <w:ind w:firstLine="420" w:firstLineChars="200"/>
        <w:rPr>
          <w:rFonts w:hint="eastAsia" w:ascii="Times New Roman" w:hAnsi="Times New Roman" w:cs="Times New Roman"/>
          <w:bCs/>
          <w:color w:val="000000" w:themeColor="text1"/>
          <w:kern w:val="0"/>
          <w:szCs w:val="21"/>
        </w:rPr>
      </w:pPr>
      <w:r>
        <w:rPr>
          <w:rFonts w:hint="eastAsia" w:ascii="Times New Roman" w:hAnsi="Times New Roman" w:cs="Times New Roman"/>
          <w:bCs/>
          <w:color w:val="000000" w:themeColor="text1"/>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4768215" cy="3235960"/>
            <wp:effectExtent l="0" t="0" r="1333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8"/>
                    <a:stretch>
                      <a:fillRect/>
                    </a:stretch>
                  </pic:blipFill>
                  <pic:spPr>
                    <a:xfrm>
                      <a:off x="0" y="0"/>
                      <a:ext cx="4768215" cy="323596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20" w:name="_Toc13466"/>
      <w:bookmarkStart w:id="121"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20"/>
      <w:bookmarkEnd w:id="121"/>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是一个非关系型数据库。在本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rPr>
        <w:t>用户信息</w:t>
      </w:r>
      <w:r>
        <w:rPr>
          <w:rFonts w:ascii="Times New Roman" w:hAnsi="Times New Roman" w:cs="Times New Roman"/>
          <w:bCs/>
          <w:kern w:val="0"/>
          <w:szCs w:val="21"/>
        </w:rPr>
        <w:t>表、</w:t>
      </w:r>
      <w:r>
        <w:rPr>
          <w:rFonts w:hint="eastAsia" w:ascii="Times New Roman" w:hAnsi="Times New Roman" w:cs="Times New Roman"/>
          <w:bCs/>
          <w:kern w:val="0"/>
          <w:szCs w:val="21"/>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rPr>
        <w:t>个人记录</w:t>
      </w:r>
      <w:r>
        <w:rPr>
          <w:rFonts w:ascii="Times New Roman" w:hAnsi="Times New Roman" w:cs="Times New Roman"/>
          <w:bCs/>
          <w:kern w:val="0"/>
          <w:szCs w:val="21"/>
        </w:rPr>
        <w:t>表</w:t>
      </w:r>
      <w:r>
        <w:rPr>
          <w:rFonts w:hint="eastAsia" w:ascii="Times New Roman" w:hAnsi="Times New Roman" w:cs="Times New Roman"/>
          <w:bCs/>
          <w:kern w:val="0"/>
          <w:szCs w:val="21"/>
        </w:rPr>
        <w:t>、会话信息表、会话内容表、订单信息表</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following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关注记录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fans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粉丝记录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collect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收藏记录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browsingHistory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浏览记录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pStyle w:val="3"/>
        <w:spacing w:before="156" w:beforeLines="50" w:after="156" w:afterLines="50"/>
        <w:rPr>
          <w:rFonts w:ascii="Times New Roman" w:hAnsi="Times New Roman" w:cs="Times New Roman"/>
          <w:bCs w:val="0"/>
          <w:szCs w:val="28"/>
        </w:rPr>
      </w:pPr>
      <w:bookmarkStart w:id="122" w:name="_Toc13508"/>
      <w:bookmarkStart w:id="123" w:name="_Toc410076352"/>
      <w:bookmarkStart w:id="124" w:name="_Toc413272464"/>
      <w:bookmarkStart w:id="125" w:name="_Toc99870047"/>
      <w:bookmarkStart w:id="126" w:name="_Toc410223046"/>
      <w:bookmarkStart w:id="127" w:name="_Toc23859"/>
      <w:bookmarkStart w:id="128" w:name="_Toc3377"/>
      <w:bookmarkStart w:id="129" w:name="_Toc32603"/>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22"/>
      <w:bookmarkEnd w:id="123"/>
      <w:bookmarkEnd w:id="124"/>
      <w:bookmarkEnd w:id="125"/>
      <w:bookmarkEnd w:id="126"/>
      <w:r>
        <w:rPr>
          <w:rFonts w:hint="eastAsia" w:ascii="Times New Roman" w:hAnsi="Times New Roman" w:cs="Times New Roman"/>
          <w:bCs w:val="0"/>
          <w:szCs w:val="28"/>
        </w:rPr>
        <w:t>功能的实现</w:t>
      </w:r>
      <w:bookmarkEnd w:id="127"/>
      <w:bookmarkEnd w:id="128"/>
      <w:bookmarkEnd w:id="129"/>
    </w:p>
    <w:p>
      <w:pPr>
        <w:ind w:firstLine="420"/>
        <w:jc w:val="left"/>
        <w:rPr>
          <w:rFonts w:ascii="Times New Roman" w:hAnsi="Times New Roman" w:cs="Times New Roman"/>
          <w:color w:val="000000" w:themeColor="text1"/>
        </w:rPr>
      </w:pPr>
      <w:r>
        <w:rPr>
          <w:rFonts w:hint="eastAsia" w:ascii="Times New Roman" w:hAnsi="Times New Roman" w:cs="Times New Roman"/>
          <w:color w:val="000000" w:themeColor="text1"/>
        </w:rPr>
        <w:t>在此实现用户登录注册功能，</w:t>
      </w:r>
      <w:bookmarkStart w:id="130" w:name="_Toc99870048"/>
      <w:bookmarkStart w:id="131" w:name="_Toc5163"/>
      <w:bookmarkStart w:id="132" w:name="_Toc413272465"/>
      <w:bookmarkStart w:id="133" w:name="_Toc410076353"/>
      <w:bookmarkStart w:id="134" w:name="_Toc410223047"/>
      <w:r>
        <w:rPr>
          <w:rFonts w:hint="eastAsia" w:ascii="Times New Roman" w:hAnsi="Times New Roman" w:cs="Times New Roman"/>
          <w:color w:val="000000" w:themeColor="text1"/>
        </w:rPr>
        <w:t>要求用户在进入系统主页前必须进行登录操作。如果用户没有该系统账号，则需要进入注册页面进行注册。其中，登录功能的实现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定义了Login函数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rPr>
        <w:t>通过调用接口将账号密码传递给服务端，服务端使用User模型的findOne方法进行匹配验证。而注册功能</w:t>
      </w:r>
      <w:r>
        <w:rPr>
          <w:rFonts w:hint="eastAsia" w:ascii="Times New Roman" w:hAnsi="Times New Roman" w:cs="Times New Roman"/>
          <w:color w:val="000000" w:themeColor="text1"/>
          <w:lang w:val="en-US" w:eastAsia="zh-CN"/>
        </w:rPr>
        <w:t>的实现，定义了Register函数，</w:t>
      </w:r>
      <w:r>
        <w:rPr>
          <w:rFonts w:hint="eastAsia" w:ascii="Times New Roman" w:hAnsi="Times New Roman" w:cs="Times New Roman"/>
          <w:color w:val="000000" w:themeColor="text1"/>
        </w:rPr>
        <w:t>服务端将前端传递的账号通过User模型的findOne方法判断是否重复，如果不存在重复，则调用save方法进行数据存储。注册页面如图4-1所示。登录页面如图4-2所</w:t>
      </w:r>
      <w:commentRangeStart w:id="5"/>
      <w:r>
        <w:rPr>
          <w:rFonts w:hint="eastAsia" w:ascii="Times New Roman" w:hAnsi="Times New Roman" w:cs="Times New Roman"/>
          <w:color w:val="000000" w:themeColor="text1"/>
        </w:rPr>
        <w:t>示</w:t>
      </w:r>
      <w:commentRangeEnd w:id="5"/>
      <w:r>
        <w:rPr>
          <w:rStyle w:val="27"/>
          <w:rFonts w:ascii="Times New Roman" w:hAnsi="Times New Roman" w:eastAsia="宋体" w:cs="Times New Roman"/>
        </w:rPr>
        <w:commentReference w:id="5"/>
      </w:r>
      <w:r>
        <w:rPr>
          <w:rFonts w:hint="eastAsia" w:ascii="Times New Roman" w:hAnsi="Times New Roman" w:cs="Times New Roman"/>
          <w:color w:val="000000" w:themeColor="text1"/>
        </w:rPr>
        <w:t>。</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35" w:name="_Toc28370"/>
      <w:bookmarkStart w:id="136" w:name="_Toc7374"/>
      <w:bookmarkStart w:id="137" w:name="_Toc5737"/>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30"/>
      <w:bookmarkEnd w:id="131"/>
      <w:bookmarkEnd w:id="132"/>
      <w:bookmarkEnd w:id="133"/>
      <w:bookmarkEnd w:id="134"/>
      <w:bookmarkStart w:id="138" w:name="_Toc99870049"/>
      <w:bookmarkStart w:id="139"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35"/>
      <w:bookmarkEnd w:id="136"/>
      <w:bookmarkEnd w:id="137"/>
      <w:bookmarkEnd w:id="138"/>
      <w:bookmarkEnd w:id="139"/>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eastAsia="宋体" w:cs="Times New Roman"/>
          <w:szCs w:val="21"/>
          <w:lang w:val="en-US" w:eastAsia="zh-CN"/>
        </w:rPr>
        <w:t>关注功能的实现</w:t>
      </w:r>
      <w:r>
        <w:rPr>
          <w:rFonts w:hint="eastAsia" w:ascii="Times New Roman" w:hAnsi="Times New Roman" w:eastAsia="宋体" w:cs="Times New Roman"/>
          <w:szCs w:val="21"/>
        </w:rPr>
        <w:t>，</w:t>
      </w:r>
      <w:r>
        <w:rPr>
          <w:rFonts w:hint="eastAsia" w:ascii="Times New Roman" w:hAnsi="Times New Roman" w:eastAsia="宋体" w:cs="Times New Roman"/>
          <w:szCs w:val="21"/>
          <w:lang w:val="en-US" w:eastAsia="zh-CN"/>
        </w:rPr>
        <w:t>定义了</w:t>
      </w:r>
      <w:r>
        <w:rPr>
          <w:rFonts w:hint="eastAsia" w:ascii="Times New Roman" w:hAnsi="Times New Roman" w:eastAsia="宋体" w:cs="Times New Roman"/>
          <w:szCs w:val="21"/>
        </w:rPr>
        <w:t>modifyRecordUser</w:t>
      </w:r>
      <w:r>
        <w:rPr>
          <w:rFonts w:hint="eastAsia" w:ascii="Times New Roman" w:hAnsi="Times New Roman" w:eastAsia="宋体" w:cs="Times New Roman"/>
          <w:szCs w:val="21"/>
          <w:lang w:val="en-US" w:eastAsia="zh-CN"/>
        </w:rPr>
        <w:t xml:space="preserve"> 函数，调用Record模型的find方法获取用户记录，更新following和fans记录，通过调用</w:t>
      </w:r>
      <w:r>
        <w:rPr>
          <w:rFonts w:hint="default" w:ascii="Times New Roman" w:hAnsi="Times New Roman" w:eastAsia="Consolas"/>
          <w:color w:val="000000" w:themeColor="text1"/>
          <w:sz w:val="21"/>
          <w:szCs w:val="21"/>
          <w:shd w:val="clear" w:color="auto" w:fill="FFFFFF"/>
        </w:rPr>
        <w:t>findByIdAndUpdate</w:t>
      </w:r>
      <w:r>
        <w:rPr>
          <w:rFonts w:hint="eastAsia" w:ascii="Times New Roman" w:hAnsi="Times New Roman" w:eastAsia="宋体"/>
          <w:color w:val="000000" w:themeColor="text1"/>
          <w:sz w:val="21"/>
          <w:szCs w:val="21"/>
          <w:shd w:val="clear" w:color="auto" w:fill="FFFFFF"/>
          <w:lang w:val="en-US" w:eastAsia="zh-CN"/>
        </w:rPr>
        <w:t>方法实现数据更新。</w:t>
      </w:r>
      <w:r>
        <w:rPr>
          <w:rFonts w:hint="eastAsia" w:ascii="Times New Roman" w:hAnsi="Times New Roman" w:eastAsia="宋体" w:cs="Times New Roman"/>
          <w:szCs w:val="21"/>
        </w:rPr>
        <w:t>且关注或取消关注涉及到用户双方的关注列表以及粉丝列表，故需要操作两个用户的记录数据，并且由于mongoDB查询顺序的特殊性，需对双方的记录进行一些顺序上的处理。关注与取消关注效果如图4-3所示。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spacing w:line="360" w:lineRule="exact"/>
        <w:ind w:firstLine="420" w:firstLineChars="200"/>
        <w:rPr>
          <w:rFonts w:ascii="Times New Roman" w:hAnsi="Times New Roman" w:eastAsia="Consolas"/>
          <w:color w:val="000000" w:themeColor="text1"/>
          <w:szCs w:val="21"/>
          <w:shd w:val="clear" w:color="auto" w:fill="FFFFFF"/>
        </w:rPr>
      </w:pPr>
      <w:r>
        <w:rPr>
          <w:rFonts w:ascii="Times New Roman" w:hAnsi="Times New Roman" w:eastAsia="Consolas"/>
          <w:color w:val="000000" w:themeColor="text1"/>
          <w:szCs w:val="21"/>
          <w:shd w:val="clear" w:color="auto" w:fill="FFFFFF"/>
        </w:rPr>
        <w:t>const { userID1, userID2 } = req.body;</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records = await Record.find({</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userID: { $in: [userID1, userID2]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(records.length != 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next(err("记录有误",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(records[0].userID != userID1) records.reverse();</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index_0 = records[0].following.indexOf(userID2);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index_1 = records[1].fans.indexOf(userID1);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(index_0 == -1)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records[0].following.unshift(userID2);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records[1].fans.unshift(userID1);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 else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records[0].following.splice(index_0,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records[1].fans.splice(index_1,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res1 = await Record.findByIdAndUpdate(records[0]._id, records[0]);</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res2 = await Record.findByIdAndUpdate(records[1]._id, records[1]);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data = [res1, res2];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(data == [])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next(err("Data update failed!",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rPr>
      </w:pPr>
      <w:r>
        <w:rPr>
          <w:rFonts w:hint="default" w:ascii="Times New Roman" w:hAnsi="Times New Roman" w:eastAsia="Consolas"/>
          <w:color w:val="000000" w:themeColor="text1"/>
          <w:sz w:val="21"/>
          <w:szCs w:val="21"/>
          <w:shd w:val="clear" w:color="auto" w:fill="FFFFFF"/>
        </w:rPr>
        <w:t xml:space="preserve">    }</w:t>
      </w:r>
    </w:p>
    <w:p>
      <w:pPr>
        <w:pStyle w:val="3"/>
        <w:rPr>
          <w:rFonts w:ascii="Times New Roman" w:hAnsi="Times New Roman" w:cs="Times New Roman"/>
          <w:sz w:val="24"/>
          <w:szCs w:val="24"/>
        </w:rPr>
      </w:pPr>
      <w:bookmarkStart w:id="140" w:name="_Toc14504"/>
      <w:bookmarkStart w:id="141" w:name="_Toc17903"/>
      <w:bookmarkStart w:id="142" w:name="_Toc99870050"/>
      <w:bookmarkStart w:id="143" w:name="_Toc24098"/>
      <w:bookmarkStart w:id="144" w:name="_Toc829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40"/>
      <w:bookmarkEnd w:id="141"/>
      <w:bookmarkEnd w:id="142"/>
      <w:bookmarkEnd w:id="143"/>
      <w:bookmarkEnd w:id="144"/>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用户可点击联系卖家进入到会话页面，与用户进行在线会话，实时沟通。</w:t>
      </w:r>
      <w:r>
        <w:rPr>
          <w:rFonts w:hint="eastAsia" w:ascii="Times New Roman" w:hAnsi="Times New Roman" w:eastAsia="宋体" w:cs="Times New Roman"/>
          <w:color w:val="000000"/>
          <w:szCs w:val="21"/>
          <w:shd w:val="clear" w:color="auto" w:fill="FFFFFF"/>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eastAsia="宋体" w:cs="Times New Roman"/>
          <w:color w:val="000000"/>
          <w:szCs w:val="21"/>
          <w:shd w:val="clear" w:color="auto" w:fill="FFFFFF"/>
        </w:rPr>
        <w:t>实现</w:t>
      </w:r>
      <w:r>
        <w:rPr>
          <w:rFonts w:hint="eastAsia" w:ascii="Times New Roman" w:hAnsi="Times New Roman" w:eastAsia="宋体" w:cs="Times New Roman"/>
          <w:color w:val="000000"/>
          <w:szCs w:val="21"/>
          <w:shd w:val="clear" w:color="auto" w:fill="FFFFFF"/>
          <w:lang w:val="en-US" w:eastAsia="zh-CN"/>
        </w:rPr>
        <w:t>原理是</w:t>
      </w:r>
      <w:r>
        <w:rPr>
          <w:rFonts w:hint="eastAsia" w:ascii="Times New Roman" w:hAnsi="Times New Roman" w:eastAsia="宋体" w:cs="Times New Roman"/>
          <w:color w:val="000000"/>
          <w:szCs w:val="21"/>
          <w:shd w:val="clear" w:color="auto" w:fill="FFFFFF"/>
        </w:rPr>
        <w:t>通过socket.io利用websocket进行服务端事件监听，并让客户端与服务端进行连接，并且在必要时取消事件的监听并且断开连接，避免重复监听，从而实现客户端间实时收发数据。</w:t>
      </w:r>
      <w:bookmarkStart w:id="145" w:name="_Toc12755"/>
      <w:bookmarkStart w:id="146" w:name="_Toc99870051"/>
      <w:r>
        <w:rPr>
          <w:rFonts w:hint="eastAsia" w:ascii="Times New Roman" w:hAnsi="Times New Roman" w:eastAsia="宋体" w:cs="Times New Roman"/>
          <w:color w:val="000000"/>
          <w:szCs w:val="21"/>
          <w:shd w:val="clear" w:color="auto" w:fill="FFFFFF"/>
        </w:rPr>
        <w:t>会话页面如图4-4所示。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3"/>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3"/>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47" w:name="_Toc26406"/>
      <w:bookmarkStart w:id="148" w:name="_Toc14479"/>
      <w:bookmarkStart w:id="149" w:name="_Toc32328"/>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47"/>
      <w:bookmarkEnd w:id="148"/>
      <w:bookmarkEnd w:id="149"/>
    </w:p>
    <w:p>
      <w:pPr>
        <w:ind w:firstLine="420"/>
        <w:rPr>
          <w:rFonts w:ascii="Times New Roman" w:hAnsi="Times New Roman" w:cs="Times New Roman"/>
          <w:szCs w:val="28"/>
        </w:rPr>
      </w:pPr>
      <w:r>
        <w:rPr>
          <w:rFonts w:hint="eastAsia" w:ascii="Times New Roman" w:hAnsi="Times New Roman" w:cs="Times New Roman"/>
          <w:szCs w:val="28"/>
        </w:rPr>
        <w:t>用户可在苗木详情页面发表评论，并且用户可删除自己发表的评论。</w:t>
      </w:r>
      <w:r>
        <w:rPr>
          <w:rFonts w:hint="eastAsia" w:ascii="Times New Roman" w:hAnsi="Times New Roman" w:cs="Times New Roman"/>
          <w:szCs w:val="28"/>
          <w:lang w:val="en-US" w:eastAsia="zh-CN"/>
        </w:rPr>
        <w:t>评论功能的实现，定义了</w:t>
      </w:r>
      <w:r>
        <w:rPr>
          <w:rFonts w:hint="eastAsia" w:ascii="Times New Roman" w:hAnsi="Times New Roman" w:cs="Times New Roman"/>
          <w:szCs w:val="28"/>
        </w:rPr>
        <w:t>addComment</w:t>
      </w:r>
      <w:r>
        <w:rPr>
          <w:rFonts w:hint="eastAsia" w:ascii="Times New Roman" w:hAnsi="Times New Roman" w:cs="Times New Roman"/>
          <w:szCs w:val="28"/>
          <w:lang w:val="en-US" w:eastAsia="zh-CN"/>
        </w:rPr>
        <w:t>函数，服务端接收前台传递的评论内容，通过创建新的Comment模型的实例，并调用save方法进行数据存储。</w:t>
      </w:r>
      <w:r>
        <w:rPr>
          <w:rFonts w:hint="eastAsia" w:ascii="Times New Roman" w:hAnsi="Times New Roman" w:cs="Times New Roman"/>
          <w:szCs w:val="28"/>
        </w:rPr>
        <w:t>实现方式主要通过系统调用接口将评论内容传给服务端，首先判断苗木是否存在，再通过save方法进行数据存储，删除评论则是传递评论id进行相关评论的删除。苗木详情页面如图4-5所示。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50" w:name="_Toc28460"/>
      <w:bookmarkStart w:id="151" w:name="_Toc23286"/>
      <w:bookmarkStart w:id="152" w:name="_Toc32600"/>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50"/>
      <w:bookmarkEnd w:id="151"/>
      <w:bookmarkEnd w:id="152"/>
    </w:p>
    <w:p>
      <w:pPr>
        <w:ind w:firstLine="420"/>
      </w:pPr>
      <w:r>
        <w:rPr>
          <w:rFonts w:hint="eastAsia"/>
        </w:rPr>
        <w:t>用户可在苗木详情页面点击苗木详细地址，在地图中查看苗木的大体位置。</w:t>
      </w:r>
      <w:r>
        <w:rPr>
          <w:rFonts w:hint="eastAsia"/>
          <w:lang w:val="en-US" w:eastAsia="zh-CN"/>
        </w:rPr>
        <w:t>地址解析功能的实现，定义了</w:t>
      </w:r>
      <w:r>
        <w:rPr>
          <w:rFonts w:hint="eastAsia"/>
        </w:rPr>
        <w:t>geocoder</w:t>
      </w:r>
      <w:r>
        <w:rPr>
          <w:rFonts w:hint="eastAsia"/>
          <w:lang w:val="en-US" w:eastAsia="zh-CN"/>
        </w:rPr>
        <w:t>正逆解析类以及convert转换函数，</w:t>
      </w:r>
      <w:r>
        <w:rPr>
          <w:rFonts w:hint="eastAsia"/>
        </w:rPr>
        <w:t>通过集成腾讯地图API，建立正逆地址解析类，</w:t>
      </w:r>
      <w:r>
        <w:rPr>
          <w:rFonts w:hint="eastAsia"/>
          <w:lang w:val="en-US" w:eastAsia="zh-CN"/>
        </w:rPr>
        <w:t>调用geocoder.getLocation获取中文地址解析的结果，并通过setCenter以及updateGeometries方法重新渲染地图以及中心点，</w:t>
      </w:r>
      <w:r>
        <w:rPr>
          <w:rFonts w:hint="eastAsia"/>
        </w:rPr>
        <w:t>从而实现地图中查看苗木的地址。苗木地址页面如图4-6所示。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53" w:name="_Toc14170"/>
      <w:bookmarkStart w:id="154" w:name="_Toc21745"/>
      <w:bookmarkStart w:id="155" w:name="_Toc25358"/>
      <w:r>
        <w:rPr>
          <w:rFonts w:ascii="Times New Roman" w:hAnsi="Times New Roman" w:cs="Times New Roman"/>
          <w:bCs w:val="0"/>
          <w:szCs w:val="28"/>
        </w:rPr>
        <w:t>4.</w:t>
      </w:r>
      <w:bookmarkEnd w:id="145"/>
      <w:bookmarkEnd w:id="146"/>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53"/>
      <w:bookmarkEnd w:id="154"/>
      <w:bookmarkEnd w:id="155"/>
    </w:p>
    <w:p>
      <w:pPr>
        <w:ind w:firstLine="420"/>
      </w:pPr>
      <w:r>
        <w:rPr>
          <w:rFonts w:hint="eastAsia"/>
        </w:rPr>
        <w:t>系统可根据用户的历史浏览记录进行推荐相关的苗木资源。</w:t>
      </w:r>
      <w:r>
        <w:rPr>
          <w:rFonts w:hint="eastAsia"/>
          <w:lang w:val="en-US" w:eastAsia="zh-CN"/>
        </w:rPr>
        <w:t>苗木资源推荐功能的实现，定义了</w:t>
      </w:r>
      <w:r>
        <w:rPr>
          <w:rFonts w:hint="eastAsia"/>
        </w:rPr>
        <w:t>getRecommendTreeList</w:t>
      </w:r>
      <w:r>
        <w:rPr>
          <w:rFonts w:hint="eastAsia"/>
          <w:lang w:val="en-US" w:eastAsia="zh-CN"/>
        </w:rPr>
        <w:t>函数，服务端接收前台传递的用户浏览记录，进行数据分析，</w:t>
      </w:r>
      <w:r>
        <w:rPr>
          <w:rFonts w:hint="eastAsia"/>
        </w:rPr>
        <w:t>主要根据用户浏览记录的部分数据进行分析计算用户近期喜好苗木的高阔比例均值</w:t>
      </w:r>
      <w:r>
        <w:rPr>
          <w:rFonts w:hint="eastAsia"/>
          <w:lang w:val="en-US" w:eastAsia="zh-CN"/>
        </w:rPr>
        <w:t>，调用Tree模型的find方法数据筛选并将数据返回给前台展示。</w:t>
      </w:r>
      <w:r>
        <w:rPr>
          <w:rFonts w:hint="eastAsia"/>
        </w:rPr>
        <w:t>苗木资源推荐页面如图4-7所示。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56" w:name="_Toc13204"/>
      <w:bookmarkStart w:id="157" w:name="_Toc99870052"/>
      <w:bookmarkStart w:id="158" w:name="_Toc6501693"/>
      <w:bookmarkStart w:id="159" w:name="_Toc2714"/>
      <w:bookmarkStart w:id="160" w:name="_Toc1141"/>
      <w:bookmarkStart w:id="161" w:name="_Toc20540"/>
      <w:r>
        <w:rPr>
          <w:rFonts w:ascii="Times New Roman" w:hAnsi="Times New Roman" w:cs="Times New Roman"/>
          <w:bCs w:val="0"/>
          <w:szCs w:val="28"/>
        </w:rPr>
        <w:t>4.</w:t>
      </w:r>
      <w:bookmarkEnd w:id="156"/>
      <w:bookmarkEnd w:id="157"/>
      <w:bookmarkEnd w:id="158"/>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59"/>
      <w:bookmarkEnd w:id="160"/>
      <w:bookmarkEnd w:id="161"/>
    </w:p>
    <w:p>
      <w:pPr>
        <w:spacing w:line="360" w:lineRule="exact"/>
        <w:ind w:firstLine="420" w:firstLineChars="200"/>
        <w:rPr>
          <w:rFonts w:ascii="Times New Roman" w:hAnsi="Times New Roman" w:eastAsia="宋体" w:cs="Times New Roman"/>
          <w:color w:val="000000" w:themeColor="text1"/>
          <w:szCs w:val="21"/>
        </w:rPr>
      </w:pPr>
      <w:r>
        <w:rPr>
          <w:rFonts w:hint="eastAsia" w:ascii="Times New Roman" w:hAnsi="Times New Roman" w:eastAsia="宋体" w:cs="Times New Roman"/>
          <w:color w:val="000000" w:themeColor="text1"/>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进而避免传统苗木运行模式下出现的恶性竞争</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苗木交易功能的实现，定义了</w:t>
      </w:r>
      <w:r>
        <w:rPr>
          <w:rFonts w:hint="eastAsia" w:ascii="Times New Roman" w:hAnsi="Times New Roman" w:eastAsia="宋体" w:cs="Times New Roman"/>
          <w:color w:val="000000" w:themeColor="text1"/>
          <w:szCs w:val="21"/>
        </w:rPr>
        <w:t>pagePay</w:t>
      </w:r>
      <w:r>
        <w:rPr>
          <w:rFonts w:hint="eastAsia" w:ascii="Times New Roman" w:hAnsi="Times New Roman" w:eastAsia="宋体" w:cs="Times New Roman"/>
          <w:color w:val="000000" w:themeColor="text1"/>
          <w:szCs w:val="21"/>
          <w:lang w:eastAsia="zh-CN"/>
        </w:rPr>
        <w:t>、</w:t>
      </w:r>
      <w:r>
        <w:rPr>
          <w:rFonts w:hint="eastAsia" w:ascii="Times New Roman" w:hAnsi="Times New Roman" w:eastAsia="宋体" w:cs="Times New Roman"/>
          <w:color w:val="000000" w:themeColor="text1"/>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eastAsia="宋体" w:cs="Times New Roman"/>
          <w:color w:val="000000" w:themeColor="text1"/>
          <w:szCs w:val="21"/>
        </w:rPr>
        <w:t>。苗木交易订单详情页面如图4-8所示。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4"/>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4"/>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4"/>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kern w:val="44"/>
          <w:szCs w:val="21"/>
        </w:rPr>
      </w:pPr>
      <w:r>
        <w:rPr>
          <w:rFonts w:ascii="Times New Roman" w:hAnsi="Times New Roman" w:eastAsia="宋体" w:cs="Times New Roman"/>
          <w:color w:val="000000" w:themeColor="text1"/>
          <w:szCs w:val="21"/>
        </w:rPr>
        <w:t>}</w:t>
      </w:r>
      <w:bookmarkStart w:id="162" w:name="_Toc410223050"/>
      <w:bookmarkStart w:id="163" w:name="_Toc408344978"/>
      <w:bookmarkStart w:id="164" w:name="_Toc410076355"/>
      <w:bookmarkStart w:id="165" w:name="_Toc413272468"/>
      <w:bookmarkStart w:id="166" w:name="_Toc403594220"/>
    </w:p>
    <w:p>
      <w:pPr>
        <w:pStyle w:val="2"/>
        <w:spacing w:before="156" w:beforeLines="50" w:after="156" w:afterLines="50"/>
        <w:rPr>
          <w:bCs w:val="0"/>
          <w:color w:val="000000" w:themeColor="text1"/>
          <w:szCs w:val="28"/>
        </w:rPr>
      </w:pPr>
      <w:bookmarkStart w:id="167" w:name="_Toc6767"/>
      <w:bookmarkStart w:id="168" w:name="_Toc22663"/>
      <w:bookmarkStart w:id="169" w:name="_Toc12601"/>
      <w:bookmarkStart w:id="170" w:name="_Toc10272"/>
      <w:r>
        <w:rPr>
          <w:bCs w:val="0"/>
          <w:color w:val="000000" w:themeColor="text1"/>
          <w:szCs w:val="28"/>
        </w:rPr>
        <w:t>5 系统测试</w:t>
      </w:r>
      <w:bookmarkEnd w:id="167"/>
      <w:bookmarkEnd w:id="168"/>
      <w:bookmarkEnd w:id="169"/>
      <w:bookmarkEnd w:id="170"/>
    </w:p>
    <w:p>
      <w:pPr>
        <w:spacing w:before="156" w:beforeLines="50" w:after="156" w:afterLines="50" w:line="360" w:lineRule="exact"/>
        <w:outlineLvl w:val="1"/>
        <w:rPr>
          <w:rFonts w:ascii="Times New Roman" w:hAnsi="Times New Roman" w:eastAsia="黑体" w:cs="Times New Roman"/>
          <w:color w:val="000000" w:themeColor="text1"/>
        </w:rPr>
      </w:pPr>
      <w:bookmarkStart w:id="171" w:name="_Toc5210"/>
      <w:bookmarkStart w:id="172" w:name="_Toc21734"/>
      <w:bookmarkStart w:id="173" w:name="_Toc2722"/>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测试概述</w:t>
      </w:r>
      <w:bookmarkEnd w:id="171"/>
      <w:bookmarkEnd w:id="172"/>
      <w:bookmarkEnd w:id="173"/>
    </w:p>
    <w:p>
      <w:pPr>
        <w:ind w:firstLine="420"/>
        <w:rPr>
          <w:rFonts w:hint="eastAsia" w:eastAsiaTheme="minorEastAsia"/>
          <w:lang w:eastAsia="zh-CN"/>
        </w:rPr>
      </w:pPr>
      <w:r>
        <w:rPr>
          <w:rFonts w:hint="eastAsia"/>
        </w:rPr>
        <w:t>对系统进行测试，是为了找出系统中的缺陷，并对其进行改进。对于一个完整的系统来说，系统开发的完成只是第一步，接下来还需要对系统的各个功能进行测试，这关系到用户的使用体验。系统测试目的就是要测试这个系统是否已经完成了系统设计中的全部功能，以及它是否能够正常</w:t>
      </w:r>
      <w:commentRangeStart w:id="6"/>
      <w:r>
        <w:rPr>
          <w:rFonts w:hint="eastAsia"/>
        </w:rPr>
        <w:t>工作</w:t>
      </w:r>
      <w:commentRangeEnd w:id="6"/>
      <w:r>
        <w:rPr>
          <w:rStyle w:val="27"/>
          <w:rFonts w:ascii="Times New Roman" w:hAnsi="Times New Roman" w:eastAsia="宋体" w:cs="Times New Roman"/>
        </w:rPr>
        <w:commentReference w:id="6"/>
      </w:r>
      <w:r>
        <w:rPr>
          <w:rFonts w:hint="eastAsia"/>
        </w:rPr>
        <w:t>。随着信息产业的不断发展完善，在软件研发中，软件检测的重要性不断凸显，同软件</w:t>
      </w:r>
      <w:r>
        <w:rPr>
          <w:rFonts w:hint="eastAsia"/>
          <w:lang w:val="en-US" w:eastAsia="zh-CN"/>
        </w:rPr>
        <w:t>测试</w:t>
      </w:r>
      <w:r>
        <w:rPr>
          <w:rFonts w:hint="eastAsia"/>
        </w:rPr>
        <w:t>的相关技术以及流程也不断完善，这在很大程度上提升软件研发质量的稳定性。在这个过程中，软件品质的概念在软件研发中渗透，也促进了软件研发专业性水平的提升</w:t>
      </w:r>
      <w:r>
        <w:rPr>
          <w:rFonts w:hint="eastAsia"/>
          <w:vertAlign w:val="superscript"/>
          <w:lang w:eastAsia="zh-CN"/>
        </w:rPr>
        <w:fldChar w:fldCharType="begin"/>
      </w:r>
      <w:r>
        <w:rPr>
          <w:rFonts w:hint="eastAsia"/>
          <w:vertAlign w:val="superscript"/>
          <w:lang w:eastAsia="zh-CN"/>
        </w:rPr>
        <w:instrText xml:space="preserve"> REF _Ref6086 \r \h </w:instrText>
      </w:r>
      <w:r>
        <w:rPr>
          <w:rFonts w:hint="eastAsia"/>
          <w:vertAlign w:val="superscript"/>
          <w:lang w:eastAsia="zh-CN"/>
        </w:rPr>
        <w:fldChar w:fldCharType="separate"/>
      </w:r>
      <w:r>
        <w:rPr>
          <w:rFonts w:hint="eastAsia"/>
          <w:vertAlign w:val="superscript"/>
          <w:lang w:eastAsia="zh-CN"/>
        </w:rPr>
        <w:t>[9]</w:t>
      </w:r>
      <w:r>
        <w:rPr>
          <w:rFonts w:hint="eastAsia"/>
          <w:vertAlign w:val="superscript"/>
          <w:lang w:eastAsia="zh-CN"/>
        </w:rPr>
        <w:fldChar w:fldCharType="end"/>
      </w:r>
      <w:r>
        <w:rPr>
          <w:rFonts w:hint="eastAsia"/>
          <w:lang w:eastAsia="zh-CN"/>
        </w:rPr>
        <w:t>。</w:t>
      </w:r>
    </w:p>
    <w:p>
      <w:pPr>
        <w:pStyle w:val="3"/>
        <w:spacing w:before="156" w:beforeLines="50" w:after="156" w:afterLines="50"/>
        <w:rPr>
          <w:rFonts w:ascii="Times New Roman" w:hAnsi="Times New Roman" w:cs="Times New Roman"/>
          <w:bCs w:val="0"/>
          <w:color w:val="000000" w:themeColor="text1"/>
          <w:szCs w:val="28"/>
        </w:rPr>
      </w:pPr>
      <w:bookmarkStart w:id="174" w:name="_Toc13762"/>
      <w:bookmarkStart w:id="175" w:name="_Toc15728"/>
      <w:bookmarkStart w:id="176" w:name="_Toc116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174"/>
      <w:bookmarkEnd w:id="175"/>
      <w:bookmarkEnd w:id="176"/>
    </w:p>
    <w:p>
      <w:pPr>
        <w:ind w:firstLine="420"/>
        <w:rPr>
          <w:rFonts w:ascii="Times New Roman" w:hAnsi="Times New Roman" w:cs="Times New Roman"/>
          <w:color w:val="000000" w:themeColor="text1"/>
        </w:rPr>
      </w:pP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rPr>
        <w:fldChar w:fldCharType="begin"/>
      </w:r>
      <w:r>
        <w:rPr>
          <w:rFonts w:hint="eastAsia" w:ascii="Times New Roman" w:hAnsi="Times New Roman" w:cs="Times New Roman"/>
          <w:color w:val="000000" w:themeColor="text1"/>
          <w:vertAlign w:val="superscript"/>
        </w:rPr>
        <w:instrText xml:space="preserve"> REF _Ref6428 \r \h </w:instrText>
      </w:r>
      <w:r>
        <w:rPr>
          <w:rFonts w:hint="eastAsia" w:ascii="Times New Roman" w:hAnsi="Times New Roman" w:cs="Times New Roman"/>
          <w:color w:val="000000" w:themeColor="text1"/>
          <w:vertAlign w:val="superscript"/>
        </w:rPr>
        <w:fldChar w:fldCharType="separate"/>
      </w:r>
      <w:r>
        <w:rPr>
          <w:rFonts w:hint="eastAsia" w:ascii="Times New Roman" w:hAnsi="Times New Roman" w:cs="Times New Roman"/>
          <w:color w:val="000000" w:themeColor="text1"/>
          <w:vertAlign w:val="superscript"/>
        </w:rPr>
        <w:t>[10]</w:t>
      </w:r>
      <w:r>
        <w:rPr>
          <w:rFonts w:hint="eastAsia" w:ascii="Times New Roman" w:hAnsi="Times New Roman" w:cs="Times New Roman"/>
          <w:color w:val="000000" w:themeColor="text1"/>
          <w:vertAlign w:val="superscript"/>
        </w:rPr>
        <w:fldChar w:fldCharType="end"/>
      </w:r>
      <w:r>
        <w:rPr>
          <w:rFonts w:hint="eastAsia" w:ascii="Times New Roman" w:hAnsi="Times New Roman" w:cs="Times New Roman"/>
          <w:color w:val="000000" w:themeColor="text1"/>
        </w:rPr>
        <w:t>。用户登录测试结果如表 5-1 所示。用户</w:t>
      </w:r>
      <w:r>
        <w:rPr>
          <w:rFonts w:hint="eastAsia" w:ascii="Times New Roman" w:hAnsi="Times New Roman" w:cs="Times New Roman"/>
          <w:color w:val="000000" w:themeColor="text1"/>
          <w:lang w:val="en-US" w:eastAsia="zh-CN"/>
        </w:rPr>
        <w:t>注册</w:t>
      </w:r>
      <w:r>
        <w:rPr>
          <w:rFonts w:hint="eastAsia" w:ascii="Times New Roman" w:hAnsi="Times New Roman" w:cs="Times New Roman"/>
          <w:color w:val="000000" w:themeColor="text1"/>
        </w:rPr>
        <w:t>测试</w:t>
      </w:r>
      <w:r>
        <w:rPr>
          <w:rFonts w:hint="eastAsia" w:ascii="Times New Roman" w:hAnsi="Times New Roman" w:cs="Times New Roman"/>
          <w:color w:val="000000" w:themeColor="text1"/>
          <w:lang w:val="en-US" w:eastAsia="zh-CN"/>
        </w:rPr>
        <w:t>结果</w:t>
      </w:r>
      <w:r>
        <w:rPr>
          <w:rFonts w:hint="eastAsia" w:ascii="Times New Roman" w:hAnsi="Times New Roman" w:cs="Times New Roman"/>
          <w:color w:val="000000" w:themeColor="text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177" w:name="_Toc14322"/>
      <w:bookmarkStart w:id="178" w:name="_Toc2369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177"/>
      <w:bookmarkEnd w:id="178"/>
    </w:p>
    <w:p>
      <w:pPr>
        <w:ind w:firstLine="420"/>
        <w:rPr>
          <w:rFonts w:hint="eastAsia"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关注功能测试主包括：是否能成功关注用户、是否能成功取消关注用户，用户关注功能测试结果如表5-3所示。</w:t>
      </w:r>
    </w:p>
    <w:p>
      <w:pPr>
        <w:ind w:firstLine="420"/>
        <w:rPr>
          <w:rFonts w:hint="default" w:ascii="Times New Roman" w:hAnsi="Times New Roman" w:cs="Times New Roman"/>
          <w:bCs w:val="0"/>
          <w:color w:val="000000" w:themeColor="text1"/>
          <w:szCs w:val="28"/>
          <w:lang w:val="en-US" w:eastAsia="zh-CN"/>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179" w:name="_Toc17664"/>
      <w:bookmarkStart w:id="180" w:name="_Toc38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179"/>
      <w:bookmarkEnd w:id="180"/>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实时会话功能测试包括：用户的发送功能是否正常、用户的接收功能是否正常、是否存在延迟等。系统实时会话功能测试结果如表5-4所示。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181" w:name="_Toc15217"/>
      <w:bookmarkStart w:id="182" w:name="_Toc1969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181"/>
      <w:bookmarkEnd w:id="182"/>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bCs w:val="0"/>
          <w:color w:val="000000" w:themeColor="text1"/>
          <w:szCs w:val="28"/>
          <w:lang w:val="en-US" w:eastAsia="zh-CN"/>
        </w:rPr>
        <w:t>用户评论</w:t>
      </w:r>
      <w:r>
        <w:rPr>
          <w:rFonts w:hint="eastAsia" w:ascii="Times New Roman" w:hAnsi="Times New Roman" w:cs="Times New Roman"/>
          <w:bCs w:val="0"/>
          <w:color w:val="000000" w:themeColor="text1"/>
          <w:szCs w:val="28"/>
        </w:rPr>
        <w:t>功能测</w:t>
      </w:r>
      <w:r>
        <w:rPr>
          <w:rFonts w:hint="eastAsia" w:ascii="Times New Roman" w:hAnsi="Times New Roman" w:cs="Times New Roman"/>
          <w:bCs w:val="0"/>
          <w:color w:val="000000" w:themeColor="text1"/>
          <w:szCs w:val="28"/>
          <w:lang w:val="en-US" w:eastAsia="zh-CN"/>
        </w:rPr>
        <w:t>试包括：用户是否能够发表评论、用户是否能够删除自己发布的评论。系统用户评论功能测试结果如表5-5所示。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183" w:name="_Toc1344"/>
      <w:bookmarkStart w:id="184" w:name="_Toc2996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183"/>
      <w:bookmarkEnd w:id="184"/>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试包括：用户能否通过苗木地址在地图中查看具体的地址位置、是否能成功复制苗木地址。系统</w:t>
      </w: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试结果如表5-6所示。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185" w:name="_Toc5355"/>
      <w:bookmarkStart w:id="186" w:name="_Toc11034"/>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185"/>
      <w:bookmarkEnd w:id="186"/>
    </w:p>
    <w:p>
      <w:pPr>
        <w:ind w:firstLine="420"/>
        <w:rPr>
          <w:rFonts w:hint="default" w:ascii="Times New Roman" w:hAnsi="Times New Roman" w:cs="Times New Roman"/>
          <w:bCs w:val="0"/>
          <w:color w:val="000000" w:themeColor="text1"/>
          <w:szCs w:val="28"/>
          <w:lang w:val="en-US" w:eastAsia="zh-CN"/>
        </w:rPr>
      </w:pPr>
      <w:r>
        <w:rPr>
          <w:rFonts w:hint="eastAsia" w:ascii="Times New Roman" w:hAnsi="Times New Roman" w:cs="Times New Roman"/>
          <w:color w:val="000000" w:themeColor="text1"/>
          <w:szCs w:val="28"/>
        </w:rPr>
        <w:t>苗木</w:t>
      </w:r>
      <w:r>
        <w:rPr>
          <w:rFonts w:hint="eastAsia" w:ascii="Times New Roman" w:hAnsi="Times New Roman" w:cs="Times New Roman"/>
          <w:color w:val="000000" w:themeColor="text1"/>
          <w:szCs w:val="28"/>
          <w:lang w:val="en-US" w:eastAsia="zh-CN"/>
        </w:rPr>
        <w:t>交易</w:t>
      </w:r>
      <w:r>
        <w:rPr>
          <w:rFonts w:hint="eastAsia" w:ascii="Times New Roman" w:hAnsi="Times New Roman" w:cs="Times New Roman"/>
          <w:color w:val="000000" w:themeColor="text1"/>
          <w:szCs w:val="28"/>
        </w:rPr>
        <w:t>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试包括：用户是否能够购买苗木、用户是否能够取消订单、用户是否能够支付、苗木被购买后是否仍能被购买。系统</w:t>
      </w:r>
      <w:r>
        <w:rPr>
          <w:rFonts w:hint="eastAsia" w:ascii="Times New Roman" w:hAnsi="Times New Roman" w:cs="Times New Roman"/>
          <w:color w:val="000000" w:themeColor="text1"/>
          <w:szCs w:val="28"/>
        </w:rPr>
        <w:t>苗木地址解析功能</w:t>
      </w:r>
      <w:r>
        <w:rPr>
          <w:rFonts w:hint="eastAsia" w:ascii="Times New Roman" w:hAnsi="Times New Roman" w:cs="Times New Roman"/>
          <w:bCs w:val="0"/>
          <w:color w:val="000000" w:themeColor="text1"/>
          <w:szCs w:val="28"/>
        </w:rPr>
        <w:t>测</w:t>
      </w:r>
      <w:r>
        <w:rPr>
          <w:rFonts w:hint="eastAsia" w:ascii="Times New Roman" w:hAnsi="Times New Roman" w:cs="Times New Roman"/>
          <w:bCs w:val="0"/>
          <w:color w:val="000000" w:themeColor="text1"/>
          <w:szCs w:val="28"/>
          <w:lang w:val="en-US" w:eastAsia="zh-CN"/>
        </w:rPr>
        <w:t>试结果如表5-6所示。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l2br w:val="nil"/>
              <w:tr2bl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l2br w:val="nil"/>
              <w:tr2bl w:val="nil"/>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l2br w:val="nil"/>
              <w:tr2bl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l2br w:val="nil"/>
              <w:tr2bl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l2br w:val="nil"/>
              <w:tr2bl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l2br w:val="nil"/>
              <w:tr2bl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l2br w:val="nil"/>
              <w:tr2bl w:val="nil"/>
            </w:tcBorders>
          </w:tcPr>
          <w:p>
            <w:pPr>
              <w:pStyle w:val="47"/>
              <w:numPr>
                <w:ilvl w:val="0"/>
                <w:numId w:val="5"/>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5"/>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5"/>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5"/>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5"/>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l2br w:val="nil"/>
              <w:tr2bl w:val="nil"/>
            </w:tcBorders>
          </w:tcPr>
          <w:p>
            <w:pPr>
              <w:pStyle w:val="47"/>
              <w:numPr>
                <w:ilvl w:val="0"/>
                <w:numId w:val="6"/>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6"/>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6"/>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6"/>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6"/>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l2br w:val="nil"/>
              <w:tr2bl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l2br w:val="nil"/>
              <w:tr2bl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62"/>
      <w:bookmarkEnd w:id="163"/>
      <w:bookmarkEnd w:id="164"/>
      <w:bookmarkEnd w:id="165"/>
      <w:bookmarkEnd w:id="166"/>
    </w:tbl>
    <w:p>
      <w:pPr>
        <w:pStyle w:val="2"/>
        <w:spacing w:before="156" w:beforeLines="50" w:after="156" w:afterLines="50"/>
        <w:rPr>
          <w:bCs w:val="0"/>
          <w:color w:val="000000" w:themeColor="text1"/>
          <w:szCs w:val="28"/>
        </w:rPr>
      </w:pPr>
      <w:bookmarkStart w:id="187" w:name="_Toc99870061"/>
      <w:bookmarkStart w:id="188" w:name="_Toc22135"/>
      <w:bookmarkStart w:id="189" w:name="_Toc29613"/>
      <w:bookmarkStart w:id="190" w:name="_Toc21608"/>
      <w:bookmarkStart w:id="191" w:name="_Toc20392"/>
      <w:r>
        <w:rPr>
          <w:bCs w:val="0"/>
          <w:color w:val="000000" w:themeColor="text1"/>
          <w:szCs w:val="28"/>
        </w:rPr>
        <w:t>结</w:t>
      </w:r>
      <w:bookmarkEnd w:id="187"/>
      <w:bookmarkEnd w:id="188"/>
      <w:r>
        <w:rPr>
          <w:bCs w:val="0"/>
          <w:color w:val="000000" w:themeColor="text1"/>
          <w:szCs w:val="28"/>
        </w:rPr>
        <w:t>束语</w:t>
      </w:r>
      <w:bookmarkEnd w:id="189"/>
      <w:bookmarkEnd w:id="190"/>
      <w:bookmarkEnd w:id="191"/>
    </w:p>
    <w:p>
      <w:pPr>
        <w:spacing w:line="360" w:lineRule="exact"/>
        <w:ind w:firstLine="420" w:firstLineChars="200"/>
        <w:rPr>
          <w:rFonts w:ascii="宋体" w:hAnsi="宋体" w:eastAsia="宋体" w:cs="宋体"/>
          <w:szCs w:val="21"/>
        </w:rPr>
      </w:pPr>
      <w:r>
        <w:rPr>
          <w:rFonts w:hint="eastAsia" w:ascii="Times New Roman" w:hAnsi="Times New Roman" w:cs="Times New Roman"/>
          <w:kern w:val="0"/>
          <w:szCs w:val="21"/>
        </w:rPr>
        <w:t>本系统基于Vue3和NodeJS的苗木交易平台经过设计与实现，所有功能已全部完成。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auto"/>
        <w:ind w:firstLine="480" w:firstLineChars="200"/>
        <w:rPr>
          <w:rFonts w:ascii="Times New Roman" w:hAnsi="Times New Roman" w:eastAsia="宋体" w:cs="Times New Roman"/>
          <w:sz w:val="24"/>
        </w:rPr>
      </w:pPr>
    </w:p>
    <w:p>
      <w:pPr>
        <w:pStyle w:val="2"/>
        <w:spacing w:before="156" w:beforeLines="50" w:after="156" w:afterLines="50"/>
        <w:jc w:val="center"/>
        <w:rPr>
          <w:bCs w:val="0"/>
          <w:szCs w:val="28"/>
        </w:rPr>
      </w:pPr>
      <w:bookmarkStart w:id="192" w:name="_Toc5231"/>
      <w:bookmarkStart w:id="193" w:name="_Toc381470521"/>
      <w:bookmarkStart w:id="194" w:name="_Toc32734"/>
      <w:bookmarkStart w:id="195" w:name="_Toc377749786"/>
      <w:bookmarkStart w:id="196" w:name="_Toc18340"/>
      <w:bookmarkStart w:id="197" w:name="_Toc21571"/>
      <w:bookmarkStart w:id="198" w:name="_Toc99870062"/>
      <w:r>
        <w:rPr>
          <w:bCs w:val="0"/>
          <w:szCs w:val="28"/>
        </w:rPr>
        <w:t>参考文献</w:t>
      </w:r>
      <w:bookmarkEnd w:id="192"/>
      <w:bookmarkEnd w:id="193"/>
      <w:bookmarkEnd w:id="194"/>
      <w:bookmarkEnd w:id="195"/>
      <w:bookmarkEnd w:id="196"/>
      <w:bookmarkEnd w:id="197"/>
      <w:bookmarkEnd w:id="198"/>
    </w:p>
    <w:p>
      <w:pPr>
        <w:rPr>
          <w:rFonts w:ascii="Times New Roman" w:hAnsi="Times New Roman" w:cs="Times New Roman"/>
        </w:rPr>
      </w:pPr>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199" w:name="_Ref4681"/>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199"/>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0" w:name="_Ref4887"/>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200"/>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1" w:name="_Ref5713"/>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201"/>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2" w:name="_Ref5788"/>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202"/>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3" w:name="_Ref5883"/>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203"/>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4" w:name="_Ref5935"/>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204"/>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5" w:name="_Ref5981"/>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05"/>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6" w:name="_Ref603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06"/>
    </w:p>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7" w:name="_Ref6086"/>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p>
    <w:bookmarkEnd w:id="207"/>
    <w:p>
      <w:pPr>
        <w:widowControl/>
        <w:numPr>
          <w:ilvl w:val="0"/>
          <w:numId w:val="7"/>
        </w:numPr>
        <w:wordWrap w:val="0"/>
        <w:jc w:val="left"/>
        <w:rPr>
          <w:rFonts w:ascii="Times New Roman" w:hAnsi="Times New Roman" w:eastAsia="宋体" w:cs="Times New Roman"/>
          <w:color w:val="333333"/>
          <w:szCs w:val="21"/>
          <w:shd w:val="clear" w:color="auto" w:fill="FFFFFF"/>
        </w:rPr>
      </w:pPr>
      <w:bookmarkStart w:id="208" w:name="_Ref642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08"/>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09" w:name="_Toc99870063"/>
      <w:bookmarkStart w:id="210" w:name="_Toc13577"/>
      <w:bookmarkStart w:id="211" w:name="_Toc381470522"/>
      <w:bookmarkStart w:id="212" w:name="_Toc19541"/>
      <w:bookmarkStart w:id="213" w:name="_Toc22453"/>
      <w:bookmarkStart w:id="214" w:name="_Toc14712"/>
      <w:bookmarkStart w:id="215" w:name="_Toc377749787"/>
      <w:r>
        <w:rPr>
          <w:bCs w:val="0"/>
          <w:szCs w:val="28"/>
        </w:rPr>
        <w:t>致谢</w:t>
      </w:r>
      <w:bookmarkEnd w:id="209"/>
      <w:bookmarkEnd w:id="210"/>
      <w:bookmarkEnd w:id="211"/>
      <w:bookmarkEnd w:id="212"/>
      <w:bookmarkEnd w:id="213"/>
      <w:bookmarkEnd w:id="214"/>
      <w:bookmarkEnd w:id="215"/>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hzu" w:date="2023-04-11T10:09:00Z" w:initials="c">
    <w:p w14:paraId="25D8112D">
      <w:pPr>
        <w:pStyle w:val="5"/>
        <w:rPr>
          <w:rFonts w:hint="eastAsia"/>
        </w:rPr>
      </w:pPr>
      <w:r>
        <w:rPr>
          <w:rFonts w:hint="eastAsia"/>
        </w:rPr>
        <w:t>第1句话可以这样写“针对。。。。问题，设计与实现了。。。。。系统”</w:t>
      </w:r>
    </w:p>
  </w:comment>
  <w:comment w:id="1" w:author="chzu" w:date="2023-04-11T10:15:00Z" w:initials="c">
    <w:p w14:paraId="3C195FA1">
      <w:pPr>
        <w:pStyle w:val="5"/>
        <w:rPr>
          <w:rFonts w:hint="eastAsia"/>
        </w:rPr>
      </w:pPr>
      <w:r>
        <w:rPr>
          <w:rFonts w:hint="eastAsia"/>
        </w:rPr>
        <w:t>这是我根据你写的内容略作修改，但是感觉还是没有准确表达出你系统的技术实现，你可以再写一下实现不同部分采用的不同技术并对内容进行优化。</w:t>
      </w:r>
    </w:p>
  </w:comment>
  <w:comment w:id="2" w:author="chzu" w:date="2023-04-11T10:19:00Z" w:initials="c">
    <w:p w14:paraId="569E75AF">
      <w:pPr>
        <w:pStyle w:val="5"/>
        <w:rPr>
          <w:rFonts w:hint="eastAsia"/>
        </w:rPr>
      </w:pPr>
      <w:r>
        <w:rPr>
          <w:rFonts w:hint="eastAsia"/>
        </w:rPr>
        <w:t>第一行请用完整题目+前端，下同</w:t>
      </w:r>
    </w:p>
  </w:comment>
  <w:comment w:id="3" w:author="chzu" w:date="2023-04-11T10:20:00Z" w:initials="c">
    <w:p w14:paraId="2A345AA9">
      <w:pPr>
        <w:pStyle w:val="5"/>
        <w:rPr>
          <w:rFonts w:hint="eastAsia"/>
        </w:rPr>
      </w:pPr>
      <w:r>
        <w:rPr>
          <w:rFonts w:hint="eastAsia"/>
        </w:rPr>
        <w:t>这张图中的关系数字有点小，文字也看不清，能不能想办法让字大一点，能看清一点。</w:t>
      </w:r>
    </w:p>
  </w:comment>
  <w:comment w:id="4" w:author="chzu" w:date="2023-04-11T10:21:00Z" w:initials="c">
    <w:p w14:paraId="2B1977FC">
      <w:pPr>
        <w:pStyle w:val="5"/>
      </w:pPr>
      <w:r>
        <w:rPr>
          <w:rFonts w:hint="eastAsia"/>
        </w:rPr>
        <w:t>开发环境能不能截个图</w:t>
      </w:r>
    </w:p>
  </w:comment>
  <w:comment w:id="5" w:author="chzu" w:date="2023-04-11T10:21:00Z" w:initials="c">
    <w:p w14:paraId="71320750">
      <w:pPr>
        <w:pStyle w:val="5"/>
        <w:rPr>
          <w:rFonts w:hint="eastAsia"/>
        </w:rPr>
      </w:pPr>
      <w:r>
        <w:rPr>
          <w:rFonts w:hint="eastAsia"/>
        </w:rPr>
        <w:t>在实现部分，应该这样写：登录功能的实现，定义了。。。。类，调用了。。。。方法或函数。下同</w:t>
      </w:r>
    </w:p>
  </w:comment>
  <w:comment w:id="6" w:author="chzu" w:date="2023-04-11T10:22:00Z" w:initials="c">
    <w:p w14:paraId="02D25A6C">
      <w:pPr>
        <w:pStyle w:val="5"/>
        <w:rPr>
          <w:rFonts w:hint="eastAsia"/>
        </w:rPr>
      </w:pPr>
      <w:r>
        <w:rPr>
          <w:rFonts w:hint="eastAsia"/>
        </w:rPr>
        <w:t>这一部分可以从其它文献中找一段关于测试原理的内容，然后标上参考文献，论文中能标参考文献的地方：第1、2两章和这个位置，其它地方一概不能引用。不能引用的地方一定要注意语言要书面化。</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5D8112D" w15:done="0"/>
  <w15:commentEx w15:paraId="3C195FA1" w15:done="0"/>
  <w15:commentEx w15:paraId="569E75AF" w15:done="0"/>
  <w15:commentEx w15:paraId="2A345AA9" w15:done="0"/>
  <w15:commentEx w15:paraId="2B1977FC" w15:done="0"/>
  <w15:commentEx w15:paraId="71320750" w15:done="0"/>
  <w15:commentEx w15:paraId="02D25A6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660862"/>
    <w:multiLevelType w:val="singleLevel"/>
    <w:tmpl w:val="CD660862"/>
    <w:lvl w:ilvl="0" w:tentative="0">
      <w:start w:val="1"/>
      <w:numFmt w:val="decimal"/>
      <w:suff w:val="nothing"/>
      <w:lvlText w:val="（%1）"/>
      <w:lvlJc w:val="left"/>
    </w:lvl>
  </w:abstractNum>
  <w:abstractNum w:abstractNumId="1">
    <w:nsid w:val="DC5F69BB"/>
    <w:multiLevelType w:val="singleLevel"/>
    <w:tmpl w:val="DC5F69BB"/>
    <w:lvl w:ilvl="0" w:tentative="0">
      <w:start w:val="1"/>
      <w:numFmt w:val="decimal"/>
      <w:suff w:val="nothing"/>
      <w:lvlText w:val="（%1）"/>
      <w:lvlJc w:val="left"/>
    </w:lvl>
  </w:abstractNum>
  <w:abstractNum w:abstractNumId="2">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3">
    <w:nsid w:val="18DAC8FE"/>
    <w:multiLevelType w:val="singleLevel"/>
    <w:tmpl w:val="18DAC8FE"/>
    <w:lvl w:ilvl="0" w:tentative="0">
      <w:start w:val="1"/>
      <w:numFmt w:val="decimal"/>
      <w:suff w:val="nothing"/>
      <w:lvlText w:val="（%1）"/>
      <w:lvlJc w:val="left"/>
    </w:lvl>
  </w:abstractNum>
  <w:abstractNum w:abstractNumId="4">
    <w:nsid w:val="2262238B"/>
    <w:multiLevelType w:val="singleLevel"/>
    <w:tmpl w:val="2262238B"/>
    <w:lvl w:ilvl="0" w:tentative="0">
      <w:start w:val="1"/>
      <w:numFmt w:val="decimal"/>
      <w:suff w:val="nothing"/>
      <w:lvlText w:val="（%1）"/>
      <w:lvlJc w:val="left"/>
    </w:lvl>
  </w:abstractNum>
  <w:abstractNum w:abstractNumId="5">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3AB29B47"/>
    <w:multiLevelType w:val="singleLevel"/>
    <w:tmpl w:val="3AB29B47"/>
    <w:lvl w:ilvl="0" w:tentative="0">
      <w:start w:val="1"/>
      <w:numFmt w:val="decimal"/>
      <w:suff w:val="nothing"/>
      <w:lvlText w:val="（%1）"/>
      <w:lvlJc w:val="left"/>
    </w:lvl>
  </w:abstractNum>
  <w:num w:numId="1">
    <w:abstractNumId w:val="1"/>
  </w:num>
  <w:num w:numId="2">
    <w:abstractNumId w:val="0"/>
  </w:num>
  <w:num w:numId="3">
    <w:abstractNumId w:val="5"/>
  </w:num>
  <w:num w:numId="4">
    <w:abstractNumId w:val="3"/>
  </w:num>
  <w:num w:numId="5">
    <w:abstractNumId w:val="4"/>
  </w:num>
  <w:num w:numId="6">
    <w:abstractNumId w:val="6"/>
  </w:num>
  <w:num w:numId="7">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chzu">
    <w15:presenceInfo w15:providerId="None" w15:userId="chz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946032A"/>
    <w:rsid w:val="0B965CF2"/>
    <w:rsid w:val="0C0D0532"/>
    <w:rsid w:val="0DE41CC7"/>
    <w:rsid w:val="147B4AA8"/>
    <w:rsid w:val="17480C3C"/>
    <w:rsid w:val="19371307"/>
    <w:rsid w:val="1958679B"/>
    <w:rsid w:val="1B5468D6"/>
    <w:rsid w:val="1C13036E"/>
    <w:rsid w:val="1CBF28D1"/>
    <w:rsid w:val="1DED53D9"/>
    <w:rsid w:val="1E1B2D11"/>
    <w:rsid w:val="20B9068A"/>
    <w:rsid w:val="20DE2335"/>
    <w:rsid w:val="22BA70D2"/>
    <w:rsid w:val="23334401"/>
    <w:rsid w:val="277110A9"/>
    <w:rsid w:val="28256A38"/>
    <w:rsid w:val="28720B4F"/>
    <w:rsid w:val="2C0550EA"/>
    <w:rsid w:val="2C393A21"/>
    <w:rsid w:val="31CF602D"/>
    <w:rsid w:val="321F54E0"/>
    <w:rsid w:val="34033778"/>
    <w:rsid w:val="34C215C5"/>
    <w:rsid w:val="3506060C"/>
    <w:rsid w:val="39B71384"/>
    <w:rsid w:val="3A12254C"/>
    <w:rsid w:val="3AA64209"/>
    <w:rsid w:val="3B6231C3"/>
    <w:rsid w:val="3BDD47A2"/>
    <w:rsid w:val="3C856984"/>
    <w:rsid w:val="3D6B2351"/>
    <w:rsid w:val="409F508F"/>
    <w:rsid w:val="413C344D"/>
    <w:rsid w:val="42BB587A"/>
    <w:rsid w:val="448F3CB9"/>
    <w:rsid w:val="44C432D4"/>
    <w:rsid w:val="48006C7C"/>
    <w:rsid w:val="4823530F"/>
    <w:rsid w:val="49506B90"/>
    <w:rsid w:val="4A570E1B"/>
    <w:rsid w:val="4CB8248A"/>
    <w:rsid w:val="4DB67D3C"/>
    <w:rsid w:val="55270F2C"/>
    <w:rsid w:val="557004D9"/>
    <w:rsid w:val="559E6A86"/>
    <w:rsid w:val="55CD521B"/>
    <w:rsid w:val="5CF421BA"/>
    <w:rsid w:val="5E80206E"/>
    <w:rsid w:val="615A1039"/>
    <w:rsid w:val="65512C0C"/>
    <w:rsid w:val="66256701"/>
    <w:rsid w:val="67FA59BD"/>
    <w:rsid w:val="6BFC3BE9"/>
    <w:rsid w:val="71716291"/>
    <w:rsid w:val="73173B28"/>
    <w:rsid w:val="74DC728D"/>
    <w:rsid w:val="75030D91"/>
    <w:rsid w:val="763F2756"/>
    <w:rsid w:val="78AA4B88"/>
    <w:rsid w:val="78BF1AF3"/>
    <w:rsid w:val="7B232980"/>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microsoft.com/office/2011/relationships/commentsExtended" Target="commentsExtended.xml"/><Relationship Id="rId31" Type="http://schemas.microsoft.com/office/2011/relationships/people" Target="people.xml"/><Relationship Id="rId30" Type="http://schemas.openxmlformats.org/officeDocument/2006/relationships/fontTable" Target="fontTable.xml"/><Relationship Id="rId3" Type="http://schemas.openxmlformats.org/officeDocument/2006/relationships/comments" Target="comment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33</Pages>
  <Words>10475</Words>
  <Characters>18894</Characters>
  <Lines>157</Lines>
  <Paragraphs>44</Paragraphs>
  <TotalTime>17</TotalTime>
  <ScaleCrop>false</ScaleCrop>
  <LinksUpToDate>false</LinksUpToDate>
  <CharactersWithSpaces>21094</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2023-04-11T14:28:13Z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